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sidR="00973C5A">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496F37" w:rsidP="00496F37">
      <w:pPr>
        <w:pStyle w:val="a5"/>
        <w:ind w:firstLine="284"/>
        <w:jc w:val="right"/>
        <w:rPr>
          <w:rFonts w:ascii="Times New Roman" w:hAnsi="Times New Roman" w:cs="Times New Roman"/>
          <w:b/>
          <w:bCs/>
        </w:rPr>
      </w:pPr>
      <w:r>
        <w:rPr>
          <w:rFonts w:ascii="Times New Roman" w:hAnsi="Times New Roman" w:cs="Times New Roman"/>
          <w:b/>
          <w:bCs/>
        </w:rPr>
        <w:t>Приказом 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973C5A">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r w:rsidR="003806C1">
        <w:rPr>
          <w:rFonts w:ascii="Times New Roman" w:hAnsi="Times New Roman" w:cs="Times New Roman"/>
          <w:b/>
          <w:bCs/>
        </w:rPr>
        <w:t>Инвестмент Партнерс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E635EC">
        <w:rPr>
          <w:rFonts w:ascii="Times New Roman" w:hAnsi="Times New Roman" w:cs="Times New Roman"/>
          <w:b/>
          <w:bCs/>
        </w:rPr>
        <w:t xml:space="preserve">                </w:t>
      </w:r>
      <w:r w:rsidR="00973C5A">
        <w:rPr>
          <w:rFonts w:ascii="Times New Roman" w:hAnsi="Times New Roman" w:cs="Times New Roman"/>
          <w:b/>
          <w:bCs/>
        </w:rPr>
        <w:t>Кириллов</w:t>
      </w:r>
      <w:r w:rsidR="00E635EC">
        <w:rPr>
          <w:rFonts w:ascii="Times New Roman" w:hAnsi="Times New Roman" w:cs="Times New Roman"/>
          <w:b/>
          <w:bCs/>
        </w:rPr>
        <w:t>а В.Е.</w:t>
      </w:r>
      <w:r w:rsidR="00973C5A">
        <w:rPr>
          <w:rFonts w:ascii="Times New Roman" w:hAnsi="Times New Roman" w:cs="Times New Roman"/>
          <w:b/>
          <w:bCs/>
        </w:rPr>
        <w:t xml:space="preserve"> </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467F37">
        <w:rPr>
          <w:rFonts w:ascii="Times New Roman" w:hAnsi="Times New Roman" w:cs="Times New Roman"/>
          <w:b/>
          <w:bCs/>
        </w:rPr>
        <w:t xml:space="preserve">        </w:t>
      </w:r>
      <w:r w:rsidR="00E635EC">
        <w:rPr>
          <w:rFonts w:ascii="Times New Roman" w:hAnsi="Times New Roman" w:cs="Times New Roman"/>
          <w:b/>
          <w:bCs/>
        </w:rPr>
        <w:t xml:space="preserve">                              </w:t>
      </w:r>
      <w:r w:rsidR="00467F37">
        <w:rPr>
          <w:rFonts w:ascii="Times New Roman" w:hAnsi="Times New Roman" w:cs="Times New Roman"/>
          <w:b/>
          <w:bCs/>
        </w:rPr>
        <w:t xml:space="preserve"> </w:t>
      </w:r>
      <w:r>
        <w:rPr>
          <w:rFonts w:ascii="Times New Roman" w:hAnsi="Times New Roman" w:cs="Times New Roman"/>
          <w:b/>
          <w:bCs/>
        </w:rPr>
        <w:t xml:space="preserve">от </w:t>
      </w:r>
      <w:r w:rsidR="00F51B69">
        <w:rPr>
          <w:rFonts w:ascii="Times New Roman" w:hAnsi="Times New Roman" w:cs="Times New Roman"/>
          <w:b/>
          <w:bCs/>
        </w:rPr>
        <w:t>«</w:t>
      </w:r>
      <w:r w:rsidR="00573212" w:rsidRPr="00E635EC">
        <w:rPr>
          <w:rFonts w:ascii="Times New Roman" w:hAnsi="Times New Roman" w:cs="Times New Roman"/>
          <w:b/>
          <w:bCs/>
        </w:rPr>
        <w:t>13</w:t>
      </w:r>
      <w:r>
        <w:rPr>
          <w:rFonts w:ascii="Times New Roman" w:hAnsi="Times New Roman" w:cs="Times New Roman"/>
          <w:b/>
          <w:bCs/>
        </w:rPr>
        <w:t>»</w:t>
      </w:r>
      <w:r w:rsidR="00573212" w:rsidRPr="00E635EC">
        <w:rPr>
          <w:rFonts w:ascii="Times New Roman" w:hAnsi="Times New Roman" w:cs="Times New Roman"/>
          <w:b/>
          <w:bCs/>
        </w:rPr>
        <w:t xml:space="preserve"> </w:t>
      </w:r>
      <w:proofErr w:type="gramStart"/>
      <w:r w:rsidR="00573212">
        <w:rPr>
          <w:rFonts w:ascii="Times New Roman" w:hAnsi="Times New Roman" w:cs="Times New Roman"/>
          <w:b/>
          <w:bCs/>
        </w:rPr>
        <w:t>апреля</w:t>
      </w:r>
      <w:r>
        <w:rPr>
          <w:rFonts w:ascii="Times New Roman" w:hAnsi="Times New Roman" w:cs="Times New Roman"/>
          <w:b/>
          <w:bCs/>
        </w:rPr>
        <w:t xml:space="preserve"> </w:t>
      </w:r>
      <w:r w:rsidR="00437936">
        <w:rPr>
          <w:rFonts w:ascii="Times New Roman" w:hAnsi="Times New Roman" w:cs="Times New Roman"/>
          <w:b/>
          <w:bCs/>
        </w:rPr>
        <w:t xml:space="preserve"> </w:t>
      </w:r>
      <w:r>
        <w:rPr>
          <w:rFonts w:ascii="Times New Roman" w:hAnsi="Times New Roman" w:cs="Times New Roman"/>
          <w:b/>
          <w:bCs/>
        </w:rPr>
        <w:t>20</w:t>
      </w:r>
      <w:r w:rsidR="00FB35F6">
        <w:rPr>
          <w:rFonts w:ascii="Times New Roman" w:hAnsi="Times New Roman" w:cs="Times New Roman"/>
          <w:b/>
          <w:bCs/>
        </w:rPr>
        <w:t>20</w:t>
      </w:r>
      <w:proofErr w:type="gramEnd"/>
      <w:r>
        <w:rPr>
          <w:rFonts w:ascii="Times New Roman" w:hAnsi="Times New Roman" w:cs="Times New Roman"/>
          <w:b/>
          <w:bCs/>
        </w:rPr>
        <w:t xml:space="preserve"> г.</w:t>
      </w:r>
      <w:r w:rsidR="00A30606" w:rsidRPr="00A30606">
        <w:rPr>
          <w:rFonts w:ascii="Times New Roman" w:hAnsi="Times New Roman" w:cs="Times New Roman"/>
          <w:b/>
          <w:bCs/>
        </w:rPr>
        <w:t xml:space="preserve"> </w:t>
      </w:r>
      <w:r w:rsidR="00A30606">
        <w:rPr>
          <w:rFonts w:ascii="Times New Roman" w:hAnsi="Times New Roman" w:cs="Times New Roman"/>
          <w:b/>
          <w:bCs/>
        </w:rPr>
        <w:t>№</w:t>
      </w:r>
      <w:r w:rsidR="002519E2">
        <w:rPr>
          <w:rFonts w:ascii="Times New Roman" w:hAnsi="Times New Roman" w:cs="Times New Roman"/>
          <w:b/>
          <w:bCs/>
        </w:rPr>
        <w:t xml:space="preserve"> </w:t>
      </w:r>
      <w:r w:rsidR="00573212">
        <w:rPr>
          <w:rFonts w:ascii="Times New Roman" w:hAnsi="Times New Roman" w:cs="Times New Roman"/>
          <w:b/>
          <w:bCs/>
        </w:rPr>
        <w:t>31</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w:t>
      </w:r>
      <w:r w:rsidR="00FB35F6">
        <w:rPr>
          <w:rFonts w:ascii="Times New Roman" w:hAnsi="Times New Roman" w:cs="Times New Roman"/>
          <w:b/>
          <w:bCs/>
        </w:rPr>
        <w:t>1</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r w:rsidR="003806C1">
        <w:rPr>
          <w:rFonts w:ascii="Times New Roman" w:hAnsi="Times New Roman" w:cs="Times New Roman"/>
          <w:spacing w:val="-1"/>
          <w:sz w:val="24"/>
          <w:szCs w:val="24"/>
        </w:rPr>
        <w:t>Инвестмент Партнерс</w:t>
      </w:r>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3806C1">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802743" w:rsidTr="00C1316B">
        <w:trPr>
          <w:trHeight w:val="537"/>
        </w:trPr>
        <w:tc>
          <w:tcPr>
            <w:tcW w:w="568" w:type="dxa"/>
            <w:shd w:val="clear" w:color="auto" w:fill="F3F3F3"/>
          </w:tcPr>
          <w:p w:rsidR="00E44D5F" w:rsidRPr="00802743" w:rsidRDefault="00E44D5F" w:rsidP="00576992">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 п/п</w:t>
            </w:r>
          </w:p>
        </w:tc>
        <w:tc>
          <w:tcPr>
            <w:tcW w:w="1076" w:type="dxa"/>
            <w:shd w:val="clear" w:color="auto" w:fill="F3F3F3"/>
          </w:tcPr>
          <w:p w:rsidR="00E44D5F" w:rsidRPr="00802743" w:rsidRDefault="00E44D5F" w:rsidP="00576992">
            <w:pPr>
              <w:autoSpaceDE/>
              <w:autoSpaceDN/>
              <w:jc w:val="center"/>
            </w:pPr>
            <w:r w:rsidRPr="00802743">
              <w:t xml:space="preserve">Номер </w:t>
            </w:r>
            <w:proofErr w:type="spellStart"/>
            <w:proofErr w:type="gramStart"/>
            <w:r w:rsidRPr="00802743">
              <w:t>редакти-руемого</w:t>
            </w:r>
            <w:proofErr w:type="spellEnd"/>
            <w:proofErr w:type="gramEnd"/>
          </w:p>
          <w:p w:rsidR="00E44D5F" w:rsidRPr="00802743" w:rsidRDefault="00E44D5F" w:rsidP="00576992">
            <w:pPr>
              <w:autoSpaceDE/>
              <w:autoSpaceDN/>
              <w:jc w:val="center"/>
            </w:pPr>
            <w:r w:rsidRPr="00802743">
              <w:t>пункта</w:t>
            </w:r>
          </w:p>
        </w:tc>
        <w:tc>
          <w:tcPr>
            <w:tcW w:w="4170" w:type="dxa"/>
            <w:shd w:val="clear" w:color="auto" w:fill="F3F3F3"/>
            <w:vAlign w:val="center"/>
          </w:tcPr>
          <w:p w:rsidR="00E44D5F" w:rsidRPr="00802743" w:rsidRDefault="00E44D5F" w:rsidP="00E44D5F">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Пункт в прежней редакции</w:t>
            </w:r>
          </w:p>
        </w:tc>
        <w:tc>
          <w:tcPr>
            <w:tcW w:w="4253" w:type="dxa"/>
            <w:shd w:val="clear" w:color="auto" w:fill="F3F3F3"/>
            <w:vAlign w:val="center"/>
          </w:tcPr>
          <w:p w:rsidR="00E44D5F" w:rsidRPr="00802743" w:rsidRDefault="00E44D5F" w:rsidP="00E44D5F">
            <w:pPr>
              <w:pStyle w:val="prg3"/>
              <w:numPr>
                <w:ilvl w:val="0"/>
                <w:numId w:val="0"/>
              </w:numPr>
              <w:jc w:val="center"/>
              <w:rPr>
                <w:rFonts w:ascii="Times New Roman" w:hAnsi="Times New Roman" w:cs="Times New Roman"/>
              </w:rPr>
            </w:pPr>
            <w:r w:rsidRPr="00802743">
              <w:rPr>
                <w:rFonts w:ascii="Times New Roman" w:hAnsi="Times New Roman" w:cs="Times New Roman"/>
              </w:rPr>
              <w:t>Пункт в новой редакции</w:t>
            </w:r>
          </w:p>
        </w:tc>
      </w:tr>
      <w:tr w:rsidR="00682D8D" w:rsidRPr="00802743" w:rsidTr="00C1316B">
        <w:trPr>
          <w:trHeight w:val="652"/>
        </w:trPr>
        <w:tc>
          <w:tcPr>
            <w:tcW w:w="568" w:type="dxa"/>
          </w:tcPr>
          <w:p w:rsidR="00682D8D" w:rsidRPr="00682D8D" w:rsidRDefault="00333A8D" w:rsidP="00682D8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w:t>
            </w:r>
            <w:r>
              <w:rPr>
                <w:rFonts w:ascii="Times New Roman" w:hAnsi="Times New Roman" w:cs="Times New Roman"/>
                <w:kern w:val="0"/>
              </w:rPr>
              <w:t>7</w:t>
            </w:r>
            <w:r w:rsidRPr="00802743">
              <w:rPr>
                <w:rFonts w:ascii="Times New Roman" w:hAnsi="Times New Roman" w:cs="Times New Roman"/>
                <w:kern w:val="0"/>
              </w:rPr>
              <w:t>.</w:t>
            </w:r>
          </w:p>
        </w:tc>
        <w:tc>
          <w:tcPr>
            <w:tcW w:w="4170" w:type="dxa"/>
          </w:tcPr>
          <w:p w:rsidR="00682D8D" w:rsidRPr="00FB35F6" w:rsidRDefault="00682D8D" w:rsidP="00682D8D">
            <w:pPr>
              <w:autoSpaceDE/>
              <w:autoSpaceDN/>
              <w:spacing w:before="60" w:after="60"/>
              <w:ind w:firstLine="360"/>
              <w:jc w:val="both"/>
              <w:rPr>
                <w:lang w:eastAsia="en-US"/>
              </w:rPr>
            </w:pPr>
            <w:r w:rsidRPr="00FB35F6">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p>
        </w:tc>
        <w:tc>
          <w:tcPr>
            <w:tcW w:w="4253" w:type="dxa"/>
          </w:tcPr>
          <w:p w:rsidR="006F133F" w:rsidRDefault="00682D8D" w:rsidP="00A7023E">
            <w:pPr>
              <w:autoSpaceDE/>
              <w:autoSpaceDN/>
              <w:spacing w:before="60" w:after="60"/>
              <w:ind w:firstLine="360"/>
              <w:jc w:val="both"/>
              <w:rPr>
                <w:b/>
              </w:rPr>
            </w:pPr>
            <w:r w:rsidRPr="00FB35F6">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Pr="00A13EE2">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D230D9" w:rsidRPr="00A13EE2">
              <w:rPr>
                <w:b/>
              </w:rPr>
              <w:t xml:space="preserve"> </w:t>
            </w:r>
          </w:p>
          <w:p w:rsidR="006F133F" w:rsidRDefault="006F133F" w:rsidP="00A7023E">
            <w:pPr>
              <w:autoSpaceDE/>
              <w:autoSpaceDN/>
              <w:spacing w:before="60" w:after="60"/>
              <w:ind w:firstLine="360"/>
              <w:jc w:val="both"/>
            </w:pPr>
          </w:p>
        </w:tc>
      </w:tr>
      <w:tr w:rsidR="00682D8D" w:rsidRPr="00802743" w:rsidTr="00C1316B">
        <w:trPr>
          <w:trHeight w:val="652"/>
        </w:trPr>
        <w:tc>
          <w:tcPr>
            <w:tcW w:w="568" w:type="dxa"/>
          </w:tcPr>
          <w:p w:rsidR="00682D8D" w:rsidRPr="00A7023E" w:rsidRDefault="00333A8D" w:rsidP="00333A8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2</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w:t>
            </w:r>
            <w:r>
              <w:rPr>
                <w:rFonts w:ascii="Times New Roman" w:hAnsi="Times New Roman" w:cs="Times New Roman"/>
                <w:kern w:val="0"/>
              </w:rPr>
              <w:t>8</w:t>
            </w:r>
            <w:r w:rsidRPr="00802743">
              <w:rPr>
                <w:rFonts w:ascii="Times New Roman" w:hAnsi="Times New Roman" w:cs="Times New Roman"/>
                <w:kern w:val="0"/>
              </w:rPr>
              <w:t>.</w:t>
            </w:r>
          </w:p>
        </w:tc>
        <w:tc>
          <w:tcPr>
            <w:tcW w:w="4170" w:type="dxa"/>
          </w:tcPr>
          <w:p w:rsidR="00682D8D" w:rsidRPr="00FB35F6" w:rsidRDefault="00682D8D" w:rsidP="00682D8D">
            <w:pPr>
              <w:autoSpaceDE/>
              <w:autoSpaceDN/>
              <w:spacing w:before="60" w:after="60"/>
              <w:ind w:firstLine="360"/>
              <w:jc w:val="both"/>
            </w:pPr>
            <w:r w:rsidRPr="00FB35F6">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p>
        </w:tc>
        <w:tc>
          <w:tcPr>
            <w:tcW w:w="4253" w:type="dxa"/>
          </w:tcPr>
          <w:p w:rsidR="00D230D9" w:rsidRPr="00A13EE2" w:rsidRDefault="00682D8D" w:rsidP="00A13EE2">
            <w:pPr>
              <w:autoSpaceDE/>
              <w:autoSpaceDN/>
              <w:spacing w:before="60" w:after="60"/>
              <w:ind w:firstLine="360"/>
              <w:jc w:val="both"/>
              <w:rPr>
                <w:b/>
              </w:rPr>
            </w:pPr>
            <w:r w:rsidRPr="00FB35F6">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Pr="00A13EE2">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D230D9" w:rsidRPr="00A13EE2">
              <w:rPr>
                <w:b/>
              </w:rPr>
              <w:t xml:space="preserve"> </w:t>
            </w:r>
          </w:p>
          <w:p w:rsidR="00682D8D" w:rsidRPr="00A13EE2" w:rsidRDefault="00682D8D" w:rsidP="00A13EE2">
            <w:pPr>
              <w:autoSpaceDE/>
              <w:autoSpaceDN/>
              <w:spacing w:before="60" w:after="60"/>
              <w:ind w:firstLine="360"/>
              <w:jc w:val="both"/>
            </w:pPr>
          </w:p>
        </w:tc>
      </w:tr>
      <w:tr w:rsidR="00682D8D" w:rsidRPr="00802743" w:rsidTr="00C1316B">
        <w:trPr>
          <w:trHeight w:val="652"/>
        </w:trPr>
        <w:tc>
          <w:tcPr>
            <w:tcW w:w="568" w:type="dxa"/>
          </w:tcPr>
          <w:p w:rsidR="00682D8D" w:rsidRPr="00A7023E" w:rsidRDefault="00333A8D" w:rsidP="00333A8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3</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55.</w:t>
            </w:r>
          </w:p>
        </w:tc>
        <w:tc>
          <w:tcPr>
            <w:tcW w:w="4170" w:type="dxa"/>
          </w:tcPr>
          <w:p w:rsidR="00682D8D" w:rsidRPr="00A757BD" w:rsidRDefault="00682D8D" w:rsidP="00682D8D">
            <w:pPr>
              <w:tabs>
                <w:tab w:val="num" w:pos="1080"/>
              </w:tabs>
              <w:autoSpaceDE/>
              <w:autoSpaceDN/>
              <w:jc w:val="both"/>
              <w:rPr>
                <w:lang w:eastAsia="en-US"/>
              </w:rPr>
            </w:pPr>
            <w:r w:rsidRPr="00A757B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682D8D" w:rsidRPr="00A757BD" w:rsidRDefault="00682D8D" w:rsidP="00682D8D">
            <w:pPr>
              <w:autoSpaceDE/>
              <w:autoSpaceDN/>
              <w:spacing w:after="120"/>
              <w:ind w:firstLine="284"/>
              <w:jc w:val="both"/>
              <w:rPr>
                <w:lang w:eastAsia="en-US"/>
              </w:rPr>
            </w:pPr>
            <w:r w:rsidRPr="00A757BD">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682D8D" w:rsidRPr="00A757BD" w:rsidRDefault="00682D8D" w:rsidP="00682D8D">
            <w:pPr>
              <w:autoSpaceDE/>
              <w:autoSpaceDN/>
              <w:spacing w:after="120"/>
              <w:ind w:firstLine="284"/>
              <w:jc w:val="both"/>
              <w:rPr>
                <w:lang w:eastAsia="en-US"/>
              </w:rPr>
            </w:pPr>
            <w:r w:rsidRPr="00A757B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p>
          <w:p w:rsidR="00682D8D" w:rsidRPr="00A757BD" w:rsidRDefault="00682D8D" w:rsidP="00682D8D">
            <w:pPr>
              <w:autoSpaceDE/>
              <w:autoSpaceDN/>
              <w:spacing w:after="60"/>
              <w:ind w:firstLine="284"/>
              <w:jc w:val="both"/>
              <w:rPr>
                <w:lang w:eastAsia="en-US"/>
              </w:rPr>
            </w:pPr>
            <w:r w:rsidRPr="00A757BD">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p>
          <w:p w:rsidR="00682D8D" w:rsidRPr="00A757BD" w:rsidRDefault="00682D8D" w:rsidP="00682D8D">
            <w:pPr>
              <w:autoSpaceDE/>
              <w:autoSpaceDN/>
              <w:spacing w:after="60"/>
              <w:jc w:val="both"/>
              <w:rPr>
                <w:lang w:eastAsia="en-US"/>
              </w:rPr>
            </w:pPr>
            <w:r w:rsidRPr="00A757BD">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682D8D" w:rsidRPr="00A757BD" w:rsidRDefault="00682D8D" w:rsidP="00682D8D">
            <w:pPr>
              <w:autoSpaceDE/>
              <w:autoSpaceDN/>
              <w:spacing w:after="60"/>
              <w:jc w:val="both"/>
              <w:rPr>
                <w:lang w:eastAsia="en-US"/>
              </w:rPr>
            </w:pPr>
            <w:r w:rsidRPr="00A757BD">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682D8D" w:rsidRPr="00A757BD" w:rsidRDefault="00682D8D" w:rsidP="00682D8D">
            <w:pPr>
              <w:autoSpaceDE/>
              <w:autoSpaceDN/>
              <w:jc w:val="both"/>
              <w:rPr>
                <w:lang w:eastAsia="en-US"/>
              </w:rPr>
            </w:pPr>
            <w:r w:rsidRPr="00A757B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p>
          <w:p w:rsidR="00682D8D" w:rsidRPr="00A757BD" w:rsidRDefault="00682D8D" w:rsidP="00682D8D">
            <w:pPr>
              <w:autoSpaceDE/>
              <w:autoSpaceDN/>
              <w:spacing w:after="60"/>
              <w:jc w:val="both"/>
              <w:rPr>
                <w:caps/>
                <w:lang w:eastAsia="en-US"/>
              </w:rPr>
            </w:pPr>
            <w:r w:rsidRPr="00A757BD">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Pr="00A757BD">
              <w:rPr>
                <w:caps/>
                <w:lang w:eastAsia="en-US"/>
              </w:rPr>
              <w:t>.</w:t>
            </w:r>
          </w:p>
          <w:p w:rsidR="00682D8D" w:rsidRPr="00A7023E" w:rsidRDefault="00682D8D" w:rsidP="00682D8D">
            <w:pPr>
              <w:autoSpaceDE/>
              <w:autoSpaceDN/>
              <w:spacing w:after="120"/>
              <w:jc w:val="both"/>
              <w:rPr>
                <w:b/>
                <w:lang w:eastAsia="en-US"/>
              </w:rPr>
            </w:pPr>
            <w:r w:rsidRPr="00A7023E">
              <w:rPr>
                <w:b/>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w:t>
            </w:r>
            <w:r w:rsidRPr="00A7023E">
              <w:rPr>
                <w:b/>
                <w:lang w:eastAsia="en-US"/>
              </w:rPr>
              <w:lastRenderedPageBreak/>
              <w:t>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p>
          <w:p w:rsidR="00682D8D" w:rsidRPr="00A757BD" w:rsidRDefault="00682D8D" w:rsidP="00682D8D">
            <w:pPr>
              <w:autoSpaceDE/>
              <w:autoSpaceDN/>
              <w:spacing w:after="120"/>
              <w:jc w:val="both"/>
              <w:rPr>
                <w:lang w:eastAsia="en-US"/>
              </w:rPr>
            </w:pPr>
            <w:r w:rsidRPr="00A757B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A757BD">
              <w:rPr>
                <w:caps/>
                <w:lang w:eastAsia="en-US"/>
              </w:rPr>
              <w:t>.</w:t>
            </w:r>
          </w:p>
          <w:p w:rsidR="00682D8D" w:rsidRPr="00A757BD" w:rsidRDefault="00682D8D" w:rsidP="00682D8D">
            <w:pPr>
              <w:autoSpaceDE/>
              <w:autoSpaceDN/>
              <w:spacing w:before="60" w:after="60"/>
              <w:jc w:val="both"/>
              <w:rPr>
                <w:lang w:eastAsia="en-US"/>
              </w:rPr>
            </w:pPr>
          </w:p>
        </w:tc>
        <w:tc>
          <w:tcPr>
            <w:tcW w:w="4253" w:type="dxa"/>
          </w:tcPr>
          <w:p w:rsidR="00682D8D" w:rsidRPr="00E977DD" w:rsidRDefault="00682D8D" w:rsidP="00682D8D">
            <w:pPr>
              <w:tabs>
                <w:tab w:val="num" w:pos="1080"/>
              </w:tabs>
              <w:autoSpaceDE/>
              <w:autoSpaceDN/>
              <w:jc w:val="both"/>
              <w:rPr>
                <w:lang w:eastAsia="en-US"/>
              </w:rPr>
            </w:pPr>
            <w:r w:rsidRPr="00E977DD">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682D8D" w:rsidRPr="00E977DD" w:rsidRDefault="00682D8D" w:rsidP="00682D8D">
            <w:pPr>
              <w:autoSpaceDE/>
              <w:autoSpaceDN/>
              <w:spacing w:after="120"/>
              <w:ind w:firstLine="284"/>
              <w:jc w:val="both"/>
              <w:rPr>
                <w:lang w:eastAsia="en-US"/>
              </w:rPr>
            </w:pPr>
            <w:r w:rsidRPr="00E977DD">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802743">
              <w:rPr>
                <w:lang w:eastAsia="en-US"/>
              </w:rPr>
              <w:t xml:space="preserve"> </w:t>
            </w:r>
            <w:r w:rsidRPr="00802743">
              <w:rPr>
                <w:b/>
              </w:rPr>
              <w:t>или лицом, действующим в качестве доверительного управляющего</w:t>
            </w:r>
            <w:r w:rsidRPr="00E977DD">
              <w:rPr>
                <w:lang w:eastAsia="en-US"/>
              </w:rPr>
              <w:t>;</w:t>
            </w:r>
          </w:p>
          <w:p w:rsidR="00682D8D" w:rsidRPr="00E977DD" w:rsidRDefault="00682D8D" w:rsidP="00682D8D">
            <w:pPr>
              <w:autoSpaceDE/>
              <w:autoSpaceDN/>
              <w:spacing w:after="120"/>
              <w:ind w:firstLine="284"/>
              <w:jc w:val="both"/>
              <w:rPr>
                <w:lang w:eastAsia="en-US"/>
              </w:rPr>
            </w:pPr>
            <w:r w:rsidRPr="00E977D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FB35F6">
              <w:rPr>
                <w:b/>
                <w:lang w:eastAsia="en-US"/>
              </w:rPr>
              <w:t>,</w:t>
            </w:r>
            <w:r w:rsidRPr="00802743">
              <w:t xml:space="preserve"> </w:t>
            </w:r>
            <w:r w:rsidRPr="00802743">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333A8D" w:rsidRPr="00A7023E">
              <w:t xml:space="preserve">, </w:t>
            </w:r>
            <w:r w:rsidR="00333A8D" w:rsidRPr="00A7023E">
              <w:rPr>
                <w:b/>
              </w:rPr>
              <w:t>за исключением номинального держателя – АО КБ «Ситибанк»,</w:t>
            </w:r>
            <w:r w:rsidRPr="00802743">
              <w:rPr>
                <w:b/>
              </w:rPr>
              <w:t xml:space="preserve"> или лицом, действующим в качестве доверительного управляющего</w:t>
            </w:r>
            <w:r w:rsidRPr="00E977DD">
              <w:rPr>
                <w:lang w:eastAsia="en-US"/>
              </w:rPr>
              <w:t>;</w:t>
            </w:r>
          </w:p>
          <w:p w:rsidR="00682D8D" w:rsidRPr="00E977DD" w:rsidRDefault="00682D8D" w:rsidP="00682D8D">
            <w:pPr>
              <w:autoSpaceDE/>
              <w:autoSpaceDN/>
              <w:spacing w:after="60"/>
              <w:ind w:firstLine="284"/>
              <w:jc w:val="both"/>
              <w:rPr>
                <w:lang w:eastAsia="en-US"/>
              </w:rPr>
            </w:pPr>
            <w:r w:rsidRPr="00E977DD">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p>
          <w:p w:rsidR="00682D8D" w:rsidRPr="00E977DD" w:rsidRDefault="00682D8D" w:rsidP="00682D8D">
            <w:pPr>
              <w:autoSpaceDE/>
              <w:autoSpaceDN/>
              <w:spacing w:after="60"/>
              <w:jc w:val="both"/>
              <w:rPr>
                <w:lang w:eastAsia="en-US"/>
              </w:rPr>
            </w:pPr>
            <w:r w:rsidRPr="00E977DD">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682D8D" w:rsidRPr="00E977DD" w:rsidRDefault="00682D8D" w:rsidP="00682D8D">
            <w:pPr>
              <w:autoSpaceDE/>
              <w:autoSpaceDN/>
              <w:spacing w:after="60"/>
              <w:jc w:val="both"/>
              <w:rPr>
                <w:lang w:eastAsia="en-US"/>
              </w:rPr>
            </w:pPr>
            <w:r w:rsidRPr="00E977DD">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802743">
              <w:rPr>
                <w:lang w:eastAsia="en-US"/>
              </w:rPr>
              <w:t xml:space="preserve"> </w:t>
            </w:r>
            <w:r w:rsidRPr="00802743">
              <w:rPr>
                <w:b/>
              </w:rPr>
              <w:t>или лицом, действующим в качестве доверительного управляющего</w:t>
            </w:r>
            <w:r w:rsidRPr="00E977DD">
              <w:rPr>
                <w:lang w:eastAsia="en-US"/>
              </w:rPr>
              <w:t>;</w:t>
            </w:r>
          </w:p>
          <w:p w:rsidR="00682D8D" w:rsidRPr="00E977DD" w:rsidRDefault="00682D8D" w:rsidP="00682D8D">
            <w:pPr>
              <w:autoSpaceDE/>
              <w:autoSpaceDN/>
              <w:jc w:val="both"/>
              <w:rPr>
                <w:lang w:eastAsia="en-US"/>
              </w:rPr>
            </w:pPr>
            <w:r w:rsidRPr="00E977D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FB35F6">
              <w:rPr>
                <w:b/>
                <w:lang w:eastAsia="en-US"/>
              </w:rPr>
              <w:t>,</w:t>
            </w:r>
            <w:r w:rsidRPr="00FB35F6">
              <w:rPr>
                <w:b/>
              </w:rPr>
              <w:t xml:space="preserve"> </w:t>
            </w:r>
            <w:r w:rsidRPr="00802743">
              <w:rPr>
                <w:b/>
              </w:rPr>
              <w:t xml:space="preserve">а также выдаче инвестиционных паев по </w:t>
            </w:r>
            <w:r w:rsidRPr="00802743">
              <w:rPr>
                <w:b/>
              </w:rPr>
              <w:lastRenderedPageBreak/>
              <w:t xml:space="preserve">заявкам на приобретение инвестиционных паев, поданным управляющей компании номинальным </w:t>
            </w:r>
            <w:r w:rsidR="00333A8D" w:rsidRPr="00802743">
              <w:rPr>
                <w:b/>
              </w:rPr>
              <w:t>держателем</w:t>
            </w:r>
            <w:r w:rsidR="00333A8D">
              <w:rPr>
                <w:b/>
              </w:rPr>
              <w:t>, за</w:t>
            </w:r>
            <w:r w:rsidR="00333A8D" w:rsidRPr="00A7023E">
              <w:rPr>
                <w:b/>
              </w:rPr>
              <w:t xml:space="preserve"> исключением номинального держателя – АО КБ «Ситибанк»</w:t>
            </w:r>
            <w:r w:rsidR="00333A8D">
              <w:rPr>
                <w:b/>
              </w:rPr>
              <w:t>,</w:t>
            </w:r>
            <w:r w:rsidRPr="00802743">
              <w:rPr>
                <w:b/>
              </w:rPr>
              <w:t xml:space="preserve"> или лицом, действующим в качестве доверительного управляющего</w:t>
            </w:r>
            <w:r w:rsidRPr="00802743">
              <w:rPr>
                <w:lang w:eastAsia="en-US"/>
              </w:rPr>
              <w:t>;</w:t>
            </w:r>
          </w:p>
          <w:p w:rsidR="00682D8D" w:rsidRPr="00E977DD" w:rsidRDefault="00682D8D" w:rsidP="00682D8D">
            <w:pPr>
              <w:autoSpaceDE/>
              <w:autoSpaceDN/>
              <w:spacing w:after="60"/>
              <w:jc w:val="both"/>
              <w:rPr>
                <w:caps/>
                <w:lang w:eastAsia="en-US"/>
              </w:rPr>
            </w:pPr>
            <w:r w:rsidRPr="00E977DD">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Pr="00E977DD">
              <w:rPr>
                <w:caps/>
                <w:lang w:eastAsia="en-US"/>
              </w:rPr>
              <w:t>.</w:t>
            </w:r>
          </w:p>
          <w:p w:rsidR="00682D8D" w:rsidRPr="00802743" w:rsidRDefault="00682D8D" w:rsidP="00682D8D">
            <w:pPr>
              <w:autoSpaceDE/>
              <w:autoSpaceDN/>
              <w:spacing w:after="120"/>
              <w:jc w:val="both"/>
              <w:rPr>
                <w:lang w:eastAsia="en-US"/>
              </w:rPr>
            </w:pPr>
            <w:r w:rsidRPr="00E977D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977DD">
              <w:rPr>
                <w:caps/>
                <w:lang w:eastAsia="en-US"/>
              </w:rPr>
              <w:t>.</w:t>
            </w:r>
          </w:p>
        </w:tc>
      </w:tr>
      <w:tr w:rsidR="00682D8D" w:rsidRPr="00802743" w:rsidTr="00C1316B">
        <w:trPr>
          <w:trHeight w:val="652"/>
        </w:trPr>
        <w:tc>
          <w:tcPr>
            <w:tcW w:w="568" w:type="dxa"/>
          </w:tcPr>
          <w:p w:rsidR="00682D8D" w:rsidRPr="00802743"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6</w:t>
            </w:r>
            <w:r>
              <w:rPr>
                <w:rFonts w:ascii="Times New Roman" w:hAnsi="Times New Roman" w:cs="Times New Roman"/>
                <w:kern w:val="0"/>
              </w:rPr>
              <w:t>5</w:t>
            </w:r>
            <w:r w:rsidRPr="00802743">
              <w:rPr>
                <w:rFonts w:ascii="Times New Roman" w:hAnsi="Times New Roman" w:cs="Times New Roman"/>
                <w:kern w:val="0"/>
              </w:rPr>
              <w:t>.</w:t>
            </w:r>
          </w:p>
        </w:tc>
        <w:tc>
          <w:tcPr>
            <w:tcW w:w="4170" w:type="dxa"/>
          </w:tcPr>
          <w:p w:rsidR="00682D8D" w:rsidRPr="00802743" w:rsidRDefault="00682D8D" w:rsidP="00682D8D">
            <w:pPr>
              <w:spacing w:after="100"/>
              <w:jc w:val="both"/>
            </w:pPr>
            <w:r w:rsidRPr="00802743">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802743">
              <w:rPr>
                <w:bCs/>
              </w:rPr>
              <w:t xml:space="preserve"> </w:t>
            </w:r>
            <w:r w:rsidRPr="00802743">
              <w:t>надбавка, на которую увеличивается расчетная стоимость инвестиционного пая, составляет:</w:t>
            </w:r>
          </w:p>
          <w:p w:rsidR="00682D8D" w:rsidRPr="00802743" w:rsidRDefault="00682D8D" w:rsidP="00682D8D">
            <w:pPr>
              <w:numPr>
                <w:ilvl w:val="0"/>
                <w:numId w:val="17"/>
              </w:numPr>
              <w:tabs>
                <w:tab w:val="left" w:pos="360"/>
              </w:tabs>
              <w:autoSpaceDE/>
              <w:autoSpaceDN/>
              <w:spacing w:after="100"/>
              <w:jc w:val="both"/>
            </w:pPr>
            <w:r w:rsidRPr="00802743">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02743">
              <w:rPr>
                <w:bCs/>
              </w:rPr>
              <w:t>100 </w:t>
            </w:r>
            <w:r w:rsidRPr="00802743">
              <w:t xml:space="preserve">000 (Ста тысяч) рублей; </w:t>
            </w:r>
          </w:p>
          <w:p w:rsidR="00682D8D" w:rsidRPr="00802743" w:rsidRDefault="00682D8D" w:rsidP="00682D8D">
            <w:pPr>
              <w:numPr>
                <w:ilvl w:val="0"/>
                <w:numId w:val="17"/>
              </w:numPr>
              <w:tabs>
                <w:tab w:val="left" w:pos="360"/>
              </w:tabs>
              <w:autoSpaceDE/>
              <w:autoSpaceDN/>
              <w:spacing w:after="100"/>
              <w:jc w:val="both"/>
            </w:pPr>
            <w:r w:rsidRPr="00802743">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682D8D" w:rsidRPr="00802743" w:rsidRDefault="00682D8D" w:rsidP="00682D8D">
            <w:pPr>
              <w:numPr>
                <w:ilvl w:val="0"/>
                <w:numId w:val="17"/>
              </w:numPr>
              <w:tabs>
                <w:tab w:val="left" w:pos="360"/>
              </w:tabs>
              <w:autoSpaceDE/>
              <w:autoSpaceDN/>
              <w:spacing w:after="100"/>
              <w:jc w:val="both"/>
            </w:pPr>
            <w:r w:rsidRPr="00802743">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682D8D" w:rsidRPr="00802743" w:rsidRDefault="00682D8D" w:rsidP="00682D8D">
            <w:pPr>
              <w:numPr>
                <w:ilvl w:val="0"/>
                <w:numId w:val="17"/>
              </w:numPr>
              <w:tabs>
                <w:tab w:val="left" w:pos="360"/>
              </w:tabs>
              <w:autoSpaceDE/>
              <w:autoSpaceDN/>
              <w:spacing w:after="100"/>
              <w:jc w:val="both"/>
            </w:pPr>
            <w:r w:rsidRPr="00802743">
              <w:t>не взимается при сумме, внесенной в оплату инвестиционных паев, в размере равном или более 1 000 000 (Одного миллиона) рублей.</w:t>
            </w:r>
          </w:p>
          <w:p w:rsidR="00682D8D" w:rsidRPr="00802743" w:rsidRDefault="00682D8D" w:rsidP="00682D8D">
            <w:pPr>
              <w:tabs>
                <w:tab w:val="left" w:pos="360"/>
              </w:tabs>
              <w:spacing w:after="120"/>
              <w:jc w:val="both"/>
            </w:pPr>
            <w:r w:rsidRPr="00802743">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w:t>
            </w:r>
            <w:r w:rsidRPr="00802743">
              <w:lastRenderedPageBreak/>
              <w:t xml:space="preserve">случаев, когда заявка на приобретение инвестиционных паев подана агентам АО </w:t>
            </w:r>
            <w:proofErr w:type="spellStart"/>
            <w:r w:rsidRPr="00802743">
              <w:t>ЮниКредит</w:t>
            </w:r>
            <w:proofErr w:type="spellEnd"/>
            <w:r w:rsidRPr="00802743">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 w:val="num" w:pos="567"/>
                <w:tab w:val="left" w:pos="720"/>
                <w:tab w:val="num" w:pos="2160"/>
              </w:tabs>
              <w:autoSpaceDE/>
              <w:autoSpaceDN/>
              <w:spacing w:after="60"/>
              <w:ind w:left="11" w:firstLine="349"/>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802743">
              <w:rPr>
                <w:lang w:eastAsia="en-US"/>
              </w:rPr>
              <w:t>тысяч)  рублей</w:t>
            </w:r>
            <w:proofErr w:type="gramEnd"/>
            <w:r w:rsidRPr="00802743">
              <w:rPr>
                <w:lang w:eastAsia="en-US"/>
              </w:rPr>
              <w:t>, но менее 300 000 (Трехсот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802743">
              <w:rPr>
                <w:lang w:eastAsia="en-US"/>
              </w:rPr>
              <w:t>ЮниКредит</w:t>
            </w:r>
            <w:proofErr w:type="spellEnd"/>
            <w:r w:rsidRPr="00802743">
              <w:rPr>
                <w:lang w:eastAsia="en-US"/>
              </w:rPr>
              <w:t xml:space="preserve"> Банк, надбавка, на которую увеличивается расчётная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 xml:space="preserve">0,75 (Ноль целых семьдесят пять сотых) процента (НДС не облагается) от расчётной </w:t>
            </w:r>
            <w:r w:rsidRPr="00802743">
              <w:rPr>
                <w:lang w:eastAsia="en-US"/>
              </w:rPr>
              <w:lastRenderedPageBreak/>
              <w:t>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не взимается при сумме, внесенной в оплату инвестиционных паев, в размере равном или более 5 000 000 (Пяти миллионов)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0"/>
                <w:numId w:val="34"/>
              </w:numPr>
              <w:tabs>
                <w:tab w:val="left" w:pos="-1985"/>
              </w:tabs>
              <w:autoSpaceDE/>
              <w:autoSpaceDN/>
              <w:spacing w:after="60" w:line="264" w:lineRule="auto"/>
              <w:contextualSpacing/>
              <w:jc w:val="both"/>
              <w:rPr>
                <w:lang w:eastAsia="en-US"/>
              </w:rPr>
            </w:pPr>
            <w:r w:rsidRPr="00802743">
              <w:t>0,5 (Ноль целых пятьдесят сотых) процента (НДС не облагается) от расчетной стоимости одного инвестиционного пая.</w:t>
            </w:r>
          </w:p>
          <w:p w:rsidR="00682D8D" w:rsidRPr="00802743" w:rsidRDefault="00682D8D" w:rsidP="00682D8D">
            <w:pPr>
              <w:autoSpaceDE/>
              <w:autoSpaceDN/>
              <w:spacing w:after="120"/>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 xml:space="preserve">1,0 (Один) процент (НДС не облагается) от расчётной </w:t>
            </w:r>
            <w:r w:rsidRPr="00802743">
              <w:rPr>
                <w:lang w:eastAsia="en-US"/>
              </w:rPr>
              <w:lastRenderedPageBreak/>
              <w:t>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82D8D" w:rsidRPr="00802743" w:rsidRDefault="00682D8D" w:rsidP="00682D8D">
            <w:pPr>
              <w:autoSpaceDE/>
              <w:autoSpaceDN/>
              <w:spacing w:after="120"/>
              <w:jc w:val="both"/>
              <w:rPr>
                <w:bCs/>
                <w:lang w:eastAsia="en-US"/>
              </w:rPr>
            </w:pPr>
            <w:r w:rsidRPr="00802743">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802743">
              <w:rPr>
                <w:bCs/>
                <w:lang w:eastAsia="en-US"/>
              </w:rPr>
              <w:t>Финанс</w:t>
            </w:r>
            <w:proofErr w:type="spellEnd"/>
            <w:r w:rsidRPr="00802743">
              <w:rPr>
                <w:bCs/>
                <w:lang w:eastAsia="en-US"/>
              </w:rPr>
              <w:t xml:space="preserve"> (АО),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82D8D" w:rsidRPr="00802743" w:rsidRDefault="00682D8D" w:rsidP="00682D8D">
            <w:pPr>
              <w:numPr>
                <w:ilvl w:val="2"/>
                <w:numId w:val="20"/>
              </w:numPr>
              <w:tabs>
                <w:tab w:val="left" w:pos="-1985"/>
              </w:tabs>
              <w:autoSpaceDE/>
              <w:autoSpaceDN/>
              <w:spacing w:after="60" w:line="264" w:lineRule="auto"/>
              <w:jc w:val="both"/>
              <w:rPr>
                <w:bCs/>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802743">
              <w:rPr>
                <w:bCs/>
                <w:lang w:eastAsia="en-US"/>
              </w:rPr>
              <w:t xml:space="preserve"> 000 (Трехсот тысяч) рублей.</w:t>
            </w:r>
          </w:p>
          <w:p w:rsidR="00682D8D" w:rsidRPr="00802743" w:rsidRDefault="00682D8D" w:rsidP="00682D8D">
            <w:pPr>
              <w:autoSpaceDE/>
              <w:autoSpaceDN/>
              <w:spacing w:after="60"/>
              <w:jc w:val="both"/>
              <w:rPr>
                <w:lang w:eastAsia="en-US"/>
              </w:rPr>
            </w:pPr>
            <w:r w:rsidRPr="00802743">
              <w:rPr>
                <w:bCs/>
                <w:lang w:eastAsia="en-US"/>
              </w:rPr>
              <w:t>Н</w:t>
            </w:r>
            <w:r w:rsidRPr="00802743">
              <w:rPr>
                <w:lang w:eastAsia="en-US"/>
              </w:rPr>
              <w:t xml:space="preserve">адбавка, </w:t>
            </w:r>
            <w:r w:rsidRPr="00802743">
              <w:rPr>
                <w:rFonts w:eastAsia="MS Mincho"/>
                <w:lang w:eastAsia="en-US"/>
              </w:rPr>
              <w:t>на которую увеличивается расчетная стоимость инвестиционного пая,</w:t>
            </w:r>
            <w:r w:rsidRPr="00802743">
              <w:rPr>
                <w:lang w:eastAsia="en-US"/>
              </w:rPr>
              <w:t xml:space="preserve"> не взимается в следующих случаях:</w:t>
            </w:r>
          </w:p>
          <w:p w:rsidR="00682D8D" w:rsidRPr="00802743" w:rsidRDefault="00682D8D" w:rsidP="00682D8D">
            <w:pPr>
              <w:numPr>
                <w:ilvl w:val="0"/>
                <w:numId w:val="26"/>
              </w:numPr>
              <w:autoSpaceDE/>
              <w:autoSpaceDN/>
              <w:spacing w:after="120"/>
              <w:ind w:left="11" w:firstLine="439"/>
              <w:jc w:val="both"/>
              <w:rPr>
                <w:rFonts w:eastAsia="MS Mincho"/>
                <w:lang w:eastAsia="en-US"/>
              </w:rPr>
            </w:pPr>
            <w:r w:rsidRPr="00802743">
              <w:rPr>
                <w:rFonts w:eastAsia="MS Mincho"/>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82D8D" w:rsidRPr="00802743" w:rsidRDefault="00682D8D" w:rsidP="00682D8D">
            <w:pPr>
              <w:numPr>
                <w:ilvl w:val="0"/>
                <w:numId w:val="26"/>
              </w:numPr>
              <w:autoSpaceDE/>
              <w:autoSpaceDN/>
              <w:spacing w:after="120"/>
              <w:ind w:left="11" w:firstLine="439"/>
              <w:jc w:val="both"/>
              <w:rPr>
                <w:rFonts w:eastAsia="MS Mincho"/>
                <w:lang w:eastAsia="en-US"/>
              </w:rPr>
            </w:pPr>
            <w:r w:rsidRPr="00802743">
              <w:rPr>
                <w:rFonts w:eastAsia="MS Mincho"/>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82D8D" w:rsidRPr="00802743" w:rsidRDefault="00682D8D" w:rsidP="00682D8D">
            <w:pPr>
              <w:numPr>
                <w:ilvl w:val="0"/>
                <w:numId w:val="26"/>
              </w:numPr>
              <w:autoSpaceDE/>
              <w:autoSpaceDN/>
              <w:spacing w:after="120"/>
              <w:ind w:left="11" w:firstLine="439"/>
              <w:jc w:val="both"/>
              <w:rPr>
                <w:lang w:eastAsia="en-US"/>
              </w:rPr>
            </w:pPr>
            <w:r w:rsidRPr="00802743">
              <w:rPr>
                <w:rFonts w:eastAsia="MS Mincho"/>
                <w:lang w:eastAsia="en-US"/>
              </w:rPr>
              <w:t>при</w:t>
            </w:r>
            <w:r w:rsidRPr="00802743">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802743">
              <w:rPr>
                <w:bCs/>
                <w:lang w:eastAsia="en-US"/>
              </w:rPr>
              <w:t>Финанс</w:t>
            </w:r>
            <w:proofErr w:type="spellEnd"/>
            <w:r w:rsidRPr="00802743">
              <w:rPr>
                <w:bCs/>
                <w:lang w:eastAsia="en-US"/>
              </w:rPr>
              <w:t xml:space="preserve"> (АО);</w:t>
            </w:r>
          </w:p>
          <w:p w:rsidR="00682D8D" w:rsidRPr="00802743" w:rsidRDefault="00682D8D" w:rsidP="00682D8D">
            <w:pPr>
              <w:numPr>
                <w:ilvl w:val="0"/>
                <w:numId w:val="26"/>
              </w:numPr>
              <w:autoSpaceDE/>
              <w:autoSpaceDN/>
              <w:spacing w:after="120"/>
              <w:ind w:left="11" w:firstLine="439"/>
              <w:jc w:val="both"/>
              <w:rPr>
                <w:lang w:eastAsia="en-US"/>
              </w:rPr>
            </w:pPr>
            <w:r w:rsidRPr="00802743">
              <w:rPr>
                <w:bCs/>
                <w:lang w:eastAsia="en-US"/>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682D8D" w:rsidRPr="00802743" w:rsidRDefault="00682D8D" w:rsidP="00682D8D">
            <w:pPr>
              <w:spacing w:after="120"/>
              <w:ind w:left="11"/>
              <w:jc w:val="both"/>
              <w:rPr>
                <w:rFonts w:eastAsia="MS Mincho"/>
                <w:lang w:eastAsia="en-US"/>
              </w:rPr>
            </w:pPr>
            <w:r w:rsidRPr="00802743">
              <w:rPr>
                <w:rFonts w:eastAsia="MS Mincho"/>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682D8D" w:rsidRPr="00802743" w:rsidRDefault="00682D8D" w:rsidP="00682D8D">
            <w:pPr>
              <w:tabs>
                <w:tab w:val="num" w:pos="1080"/>
              </w:tabs>
              <w:autoSpaceDE/>
              <w:autoSpaceDN/>
              <w:jc w:val="both"/>
              <w:rPr>
                <w:lang w:eastAsia="en-US"/>
              </w:rPr>
            </w:pPr>
          </w:p>
        </w:tc>
        <w:tc>
          <w:tcPr>
            <w:tcW w:w="4253" w:type="dxa"/>
          </w:tcPr>
          <w:p w:rsidR="00682D8D" w:rsidRPr="00802743" w:rsidRDefault="00682D8D" w:rsidP="00682D8D">
            <w:pPr>
              <w:spacing w:after="100"/>
              <w:jc w:val="both"/>
            </w:pPr>
            <w:r w:rsidRPr="00802743">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802743">
              <w:rPr>
                <w:bCs/>
              </w:rPr>
              <w:t xml:space="preserve"> </w:t>
            </w:r>
            <w:r w:rsidRPr="00802743">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FB35F6">
              <w:rPr>
                <w:b/>
              </w:rPr>
              <w:t>,</w:t>
            </w:r>
            <w:r w:rsidRPr="00802743">
              <w:t xml:space="preserve"> надбавка, на которую увеличивается расчетная стоимость инвестиционного пая, составляет:</w:t>
            </w:r>
          </w:p>
          <w:p w:rsidR="00682D8D" w:rsidRPr="00802743" w:rsidRDefault="00682D8D" w:rsidP="00682D8D">
            <w:pPr>
              <w:numPr>
                <w:ilvl w:val="0"/>
                <w:numId w:val="17"/>
              </w:numPr>
              <w:tabs>
                <w:tab w:val="left" w:pos="360"/>
              </w:tabs>
              <w:autoSpaceDE/>
              <w:autoSpaceDN/>
              <w:spacing w:after="100"/>
              <w:jc w:val="both"/>
            </w:pPr>
            <w:r w:rsidRPr="00802743">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02743">
              <w:rPr>
                <w:bCs/>
              </w:rPr>
              <w:t>100 </w:t>
            </w:r>
            <w:r w:rsidRPr="00802743">
              <w:t xml:space="preserve">000 (Ста тысяч) рублей; </w:t>
            </w:r>
          </w:p>
          <w:p w:rsidR="00682D8D" w:rsidRPr="00802743" w:rsidRDefault="00682D8D" w:rsidP="00682D8D">
            <w:pPr>
              <w:numPr>
                <w:ilvl w:val="0"/>
                <w:numId w:val="17"/>
              </w:numPr>
              <w:tabs>
                <w:tab w:val="left" w:pos="360"/>
              </w:tabs>
              <w:autoSpaceDE/>
              <w:autoSpaceDN/>
              <w:spacing w:after="100"/>
              <w:jc w:val="both"/>
            </w:pPr>
            <w:r w:rsidRPr="00802743">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682D8D" w:rsidRPr="00802743" w:rsidRDefault="00682D8D" w:rsidP="00682D8D">
            <w:pPr>
              <w:numPr>
                <w:ilvl w:val="0"/>
                <w:numId w:val="17"/>
              </w:numPr>
              <w:tabs>
                <w:tab w:val="left" w:pos="360"/>
              </w:tabs>
              <w:autoSpaceDE/>
              <w:autoSpaceDN/>
              <w:spacing w:after="100"/>
              <w:jc w:val="both"/>
            </w:pPr>
            <w:r w:rsidRPr="00802743">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682D8D" w:rsidRPr="00802743" w:rsidRDefault="00682D8D" w:rsidP="00682D8D">
            <w:pPr>
              <w:numPr>
                <w:ilvl w:val="0"/>
                <w:numId w:val="17"/>
              </w:numPr>
              <w:tabs>
                <w:tab w:val="left" w:pos="360"/>
              </w:tabs>
              <w:autoSpaceDE/>
              <w:autoSpaceDN/>
              <w:spacing w:after="100"/>
              <w:jc w:val="both"/>
            </w:pPr>
            <w:r w:rsidRPr="00802743">
              <w:t xml:space="preserve">не взимается при сумме, внесенной в оплату инвестиционных паев, в размере </w:t>
            </w:r>
            <w:r w:rsidRPr="00802743">
              <w:lastRenderedPageBreak/>
              <w:t>равном или более 1 000 000 (Одного миллиона) рублей.</w:t>
            </w:r>
          </w:p>
          <w:p w:rsidR="00682D8D" w:rsidRPr="00802743" w:rsidRDefault="00682D8D" w:rsidP="00682D8D">
            <w:pPr>
              <w:tabs>
                <w:tab w:val="left" w:pos="360"/>
              </w:tabs>
              <w:spacing w:after="120"/>
              <w:jc w:val="both"/>
            </w:pPr>
            <w:r w:rsidRPr="00802743">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802743">
              <w:t>ЮниКредит</w:t>
            </w:r>
            <w:proofErr w:type="spellEnd"/>
            <w:r w:rsidRPr="00802743">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 w:val="num" w:pos="567"/>
                <w:tab w:val="left" w:pos="720"/>
                <w:tab w:val="num" w:pos="2160"/>
              </w:tabs>
              <w:autoSpaceDE/>
              <w:autoSpaceDN/>
              <w:spacing w:after="60"/>
              <w:ind w:left="11" w:firstLine="349"/>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802743">
              <w:rPr>
                <w:lang w:eastAsia="en-US"/>
              </w:rPr>
              <w:t>ЮниКредит</w:t>
            </w:r>
            <w:proofErr w:type="spellEnd"/>
            <w:r w:rsidRPr="00802743">
              <w:rPr>
                <w:lang w:eastAsia="en-US"/>
              </w:rPr>
              <w:t xml:space="preserve"> Банк, надбавка, на которую увеличивается расчётная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lastRenderedPageBreak/>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не взимается при сумме, внесенной в оплату инвестиционных паев, в размере равном или более 5 000 000 (Пяти миллионов)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0"/>
                <w:numId w:val="34"/>
              </w:numPr>
              <w:tabs>
                <w:tab w:val="left" w:pos="-1985"/>
              </w:tabs>
              <w:autoSpaceDE/>
              <w:autoSpaceDN/>
              <w:spacing w:after="60" w:line="264" w:lineRule="auto"/>
              <w:contextualSpacing/>
              <w:jc w:val="both"/>
              <w:rPr>
                <w:lang w:eastAsia="en-US"/>
              </w:rPr>
            </w:pPr>
            <w:r w:rsidRPr="00802743">
              <w:t>0,5 (Ноль целых пятьдесят сотых) процента (НДС не облагается) от расчетной стоимости одного инвестиционного пая.</w:t>
            </w:r>
          </w:p>
          <w:p w:rsidR="00682D8D" w:rsidRPr="00802743" w:rsidRDefault="00682D8D" w:rsidP="00682D8D">
            <w:pPr>
              <w:autoSpaceDE/>
              <w:autoSpaceDN/>
              <w:spacing w:after="120"/>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lastRenderedPageBreak/>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82D8D" w:rsidRPr="00802743" w:rsidRDefault="00682D8D" w:rsidP="00682D8D">
            <w:pPr>
              <w:autoSpaceDE/>
              <w:autoSpaceDN/>
              <w:spacing w:after="120"/>
              <w:jc w:val="both"/>
              <w:rPr>
                <w:bCs/>
                <w:lang w:eastAsia="en-US"/>
              </w:rPr>
            </w:pPr>
            <w:r w:rsidRPr="00802743">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802743">
              <w:rPr>
                <w:bCs/>
                <w:lang w:eastAsia="en-US"/>
              </w:rPr>
              <w:t>Финанс</w:t>
            </w:r>
            <w:proofErr w:type="spellEnd"/>
            <w:r w:rsidRPr="00802743">
              <w:rPr>
                <w:bCs/>
                <w:lang w:eastAsia="en-US"/>
              </w:rPr>
              <w:t xml:space="preserve"> (АО),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82D8D" w:rsidRPr="00802743" w:rsidRDefault="00682D8D" w:rsidP="00682D8D">
            <w:pPr>
              <w:numPr>
                <w:ilvl w:val="2"/>
                <w:numId w:val="20"/>
              </w:numPr>
              <w:tabs>
                <w:tab w:val="left" w:pos="-1985"/>
              </w:tabs>
              <w:autoSpaceDE/>
              <w:autoSpaceDN/>
              <w:spacing w:after="60" w:line="264" w:lineRule="auto"/>
              <w:jc w:val="both"/>
              <w:rPr>
                <w:bCs/>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802743">
              <w:rPr>
                <w:bCs/>
                <w:lang w:eastAsia="en-US"/>
              </w:rPr>
              <w:t xml:space="preserve"> 000 (Трехсот тысяч) рублей.</w:t>
            </w:r>
          </w:p>
          <w:p w:rsidR="00682D8D" w:rsidRPr="001847B6" w:rsidRDefault="00682D8D" w:rsidP="00DB5683">
            <w:pPr>
              <w:spacing w:after="120"/>
              <w:jc w:val="both"/>
              <w:rPr>
                <w:b/>
                <w:bCs/>
                <w:lang w:eastAsia="en-US"/>
              </w:rPr>
            </w:pPr>
            <w:r w:rsidRPr="001847B6">
              <w:rPr>
                <w:b/>
                <w:bC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847B6">
              <w:rPr>
                <w:b/>
                <w:color w:val="000000"/>
                <w:shd w:val="clear" w:color="auto" w:fill="F5F5F5"/>
              </w:rPr>
              <w:t>ООО «АЛОР +»</w:t>
            </w:r>
            <w:r w:rsidRPr="001847B6">
              <w:rPr>
                <w:b/>
                <w:bCs/>
              </w:rPr>
              <w:t>, надбавка, на которую увеличивается расчетная стоимость инвестиционного пая, составляет</w:t>
            </w:r>
            <w:r w:rsidR="00DB5683">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682D8D" w:rsidRPr="00802743" w:rsidRDefault="00682D8D" w:rsidP="00682D8D">
            <w:pPr>
              <w:autoSpaceDE/>
              <w:autoSpaceDN/>
              <w:spacing w:after="60"/>
              <w:jc w:val="both"/>
              <w:rPr>
                <w:lang w:eastAsia="en-US"/>
              </w:rPr>
            </w:pPr>
            <w:r w:rsidRPr="00802743">
              <w:rPr>
                <w:bCs/>
                <w:lang w:eastAsia="en-US"/>
              </w:rPr>
              <w:t>Н</w:t>
            </w:r>
            <w:r w:rsidRPr="00802743">
              <w:rPr>
                <w:lang w:eastAsia="en-US"/>
              </w:rPr>
              <w:t xml:space="preserve">адбавка, </w:t>
            </w:r>
            <w:r w:rsidRPr="00802743">
              <w:rPr>
                <w:rFonts w:eastAsia="MS Mincho"/>
                <w:lang w:eastAsia="en-US"/>
              </w:rPr>
              <w:t>на которую увеличивается расчетная стоимость инвестиционного пая,</w:t>
            </w:r>
            <w:r w:rsidRPr="00802743">
              <w:rPr>
                <w:lang w:eastAsia="en-US"/>
              </w:rPr>
              <w:t xml:space="preserve"> не взимается в следующих случаях:</w:t>
            </w:r>
          </w:p>
          <w:p w:rsidR="00682D8D" w:rsidRPr="006D3B2C" w:rsidRDefault="00682D8D" w:rsidP="00682D8D">
            <w:pPr>
              <w:numPr>
                <w:ilvl w:val="0"/>
                <w:numId w:val="26"/>
              </w:numPr>
              <w:autoSpaceDE/>
              <w:autoSpaceDN/>
              <w:spacing w:after="120"/>
              <w:ind w:left="11" w:firstLine="439"/>
              <w:jc w:val="both"/>
              <w:rPr>
                <w:rFonts w:eastAsia="MS Mincho"/>
                <w:lang w:eastAsia="en-US"/>
              </w:rPr>
            </w:pPr>
            <w:r w:rsidRPr="006D3B2C">
              <w:rPr>
                <w:rFonts w:eastAsia="MS Mincho"/>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82D8D" w:rsidRPr="00802743" w:rsidRDefault="00682D8D" w:rsidP="00682D8D">
            <w:pPr>
              <w:numPr>
                <w:ilvl w:val="0"/>
                <w:numId w:val="26"/>
              </w:numPr>
              <w:autoSpaceDE/>
              <w:autoSpaceDN/>
              <w:spacing w:after="120"/>
              <w:ind w:left="11" w:firstLine="439"/>
              <w:jc w:val="both"/>
              <w:rPr>
                <w:rFonts w:eastAsia="MS Mincho"/>
                <w:lang w:eastAsia="en-US"/>
              </w:rPr>
            </w:pPr>
            <w:r w:rsidRPr="00802743">
              <w:rPr>
                <w:rFonts w:eastAsia="MS Mincho"/>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82D8D" w:rsidRPr="00802743" w:rsidRDefault="00682D8D" w:rsidP="00682D8D">
            <w:pPr>
              <w:numPr>
                <w:ilvl w:val="0"/>
                <w:numId w:val="26"/>
              </w:numPr>
              <w:autoSpaceDE/>
              <w:autoSpaceDN/>
              <w:spacing w:after="120"/>
              <w:ind w:left="11" w:firstLine="439"/>
              <w:jc w:val="both"/>
              <w:rPr>
                <w:lang w:eastAsia="en-US"/>
              </w:rPr>
            </w:pPr>
            <w:r w:rsidRPr="00802743">
              <w:rPr>
                <w:rFonts w:eastAsia="MS Mincho"/>
                <w:lang w:eastAsia="en-US"/>
              </w:rPr>
              <w:lastRenderedPageBreak/>
              <w:t>при</w:t>
            </w:r>
            <w:r w:rsidRPr="00802743">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w:t>
            </w:r>
            <w:r>
              <w:rPr>
                <w:bCs/>
                <w:lang w:eastAsia="en-US"/>
              </w:rPr>
              <w:t xml:space="preserve">ржателем – АО КБ «Ситибанк», </w:t>
            </w:r>
            <w:r w:rsidRPr="00802743">
              <w:rPr>
                <w:bCs/>
                <w:lang w:eastAsia="en-US"/>
              </w:rPr>
              <w:t xml:space="preserve">КИТ </w:t>
            </w:r>
            <w:proofErr w:type="spellStart"/>
            <w:r w:rsidRPr="00802743">
              <w:rPr>
                <w:bCs/>
                <w:lang w:eastAsia="en-US"/>
              </w:rPr>
              <w:t>Финанс</w:t>
            </w:r>
            <w:proofErr w:type="spellEnd"/>
            <w:r w:rsidRPr="00802743">
              <w:rPr>
                <w:bCs/>
                <w:lang w:eastAsia="en-US"/>
              </w:rPr>
              <w:t xml:space="preserve"> (АО)</w:t>
            </w:r>
            <w:r>
              <w:rPr>
                <w:bCs/>
                <w:lang w:eastAsia="en-US"/>
              </w:rPr>
              <w:t xml:space="preserve">, </w:t>
            </w:r>
            <w:r w:rsidRPr="001847B6">
              <w:rPr>
                <w:b/>
                <w:bCs/>
                <w:lang w:eastAsia="en-US"/>
              </w:rPr>
              <w:t>ООО «АЛОР +»</w:t>
            </w:r>
            <w:r>
              <w:rPr>
                <w:bCs/>
                <w:lang w:eastAsia="en-US"/>
              </w:rPr>
              <w:t>;</w:t>
            </w:r>
          </w:p>
          <w:p w:rsidR="00682D8D" w:rsidRPr="00802743" w:rsidRDefault="00682D8D" w:rsidP="00682D8D">
            <w:pPr>
              <w:numPr>
                <w:ilvl w:val="0"/>
                <w:numId w:val="26"/>
              </w:numPr>
              <w:autoSpaceDE/>
              <w:autoSpaceDN/>
              <w:spacing w:after="120"/>
              <w:ind w:left="11" w:firstLine="439"/>
              <w:jc w:val="both"/>
              <w:rPr>
                <w:lang w:eastAsia="en-US"/>
              </w:rPr>
            </w:pPr>
            <w:r w:rsidRPr="00802743">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682D8D" w:rsidRDefault="00682D8D" w:rsidP="00682D8D">
            <w:pPr>
              <w:spacing w:after="120"/>
              <w:ind w:left="11"/>
              <w:jc w:val="both"/>
              <w:rPr>
                <w:lang w:eastAsia="en-US"/>
              </w:rPr>
            </w:pPr>
            <w:r w:rsidRPr="00802743">
              <w:rPr>
                <w:rFonts w:eastAsia="MS Mincho"/>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682D8D" w:rsidRPr="00802743" w:rsidTr="00C1316B">
        <w:trPr>
          <w:trHeight w:val="652"/>
        </w:trPr>
        <w:tc>
          <w:tcPr>
            <w:tcW w:w="568" w:type="dxa"/>
          </w:tcPr>
          <w:p w:rsidR="00682D8D" w:rsidRPr="00802743"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78.</w:t>
            </w:r>
          </w:p>
        </w:tc>
        <w:tc>
          <w:tcPr>
            <w:tcW w:w="4170" w:type="dxa"/>
          </w:tcPr>
          <w:p w:rsidR="00682D8D" w:rsidRPr="00802743" w:rsidRDefault="00682D8D" w:rsidP="00682D8D">
            <w:pPr>
              <w:shd w:val="clear" w:color="auto" w:fill="FFFFFF"/>
              <w:autoSpaceDE/>
              <w:autoSpaceDN/>
              <w:spacing w:after="60"/>
              <w:jc w:val="both"/>
              <w:rPr>
                <w:spacing w:val="-1"/>
                <w:lang w:eastAsia="en-US"/>
              </w:rPr>
            </w:pPr>
            <w:r w:rsidRPr="00802743">
              <w:rPr>
                <w:spacing w:val="-1"/>
                <w:lang w:eastAsia="en-US"/>
              </w:rPr>
              <w:t xml:space="preserve">При погашении инвестиционных паев, </w:t>
            </w:r>
            <w:r w:rsidRPr="00802743">
              <w:rPr>
                <w:lang w:eastAsia="en-US"/>
              </w:rPr>
              <w:t>вне зависимости от того, подана заявка на погашение инвестиционных паев непосредственно управляющей компании или агенту</w:t>
            </w:r>
            <w:r w:rsidRPr="00802743">
              <w:rPr>
                <w:spacing w:val="-1"/>
                <w:lang w:eastAsia="en-US"/>
              </w:rPr>
              <w:t xml:space="preserve">, за исключением случаев, когда заявка на погашение инвестиционных паев подана агенту </w:t>
            </w:r>
            <w:r w:rsidRPr="00802743">
              <w:rPr>
                <w:lang w:eastAsia="en-US"/>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802743">
              <w:rPr>
                <w:spacing w:val="-1"/>
                <w:lang w:eastAsia="en-US"/>
              </w:rPr>
              <w:t>скидка, на которую уменьшается расчетная стоимость инвестиционного пая (далее – скидка),</w:t>
            </w:r>
            <w:r w:rsidRPr="00802743">
              <w:rPr>
                <w:lang w:eastAsia="en-US"/>
              </w:rPr>
              <w:t xml:space="preserve"> составляет</w:t>
            </w:r>
            <w:r w:rsidRPr="00802743">
              <w:rPr>
                <w:spacing w:val="-1"/>
                <w:lang w:eastAsia="en-US"/>
              </w:rPr>
              <w:t>:</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w:t>
            </w:r>
            <w:r w:rsidRPr="00802743">
              <w:rPr>
                <w:lang w:eastAsia="en-US"/>
              </w:rPr>
              <w:lastRenderedPageBreak/>
              <w:t>инвестиционных паев приходной записи об их приобретении.</w:t>
            </w:r>
          </w:p>
          <w:p w:rsidR="00682D8D" w:rsidRPr="00802743" w:rsidRDefault="00682D8D" w:rsidP="00682D8D">
            <w:pPr>
              <w:autoSpaceDE/>
              <w:autoSpaceDN/>
              <w:spacing w:after="120"/>
              <w:jc w:val="both"/>
            </w:pPr>
            <w:r w:rsidRPr="00802743">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682D8D" w:rsidRPr="00802743" w:rsidRDefault="00682D8D" w:rsidP="00682D8D">
            <w:pPr>
              <w:numPr>
                <w:ilvl w:val="0"/>
                <w:numId w:val="35"/>
              </w:numPr>
              <w:autoSpaceDE/>
              <w:autoSpaceDN/>
              <w:spacing w:after="120"/>
              <w:contextualSpacing/>
              <w:jc w:val="both"/>
              <w:rPr>
                <w:lang w:eastAsia="en-US"/>
              </w:rPr>
            </w:pPr>
            <w:r w:rsidRPr="00802743">
              <w:t>0,5 (Ноль целых пять десятых) процента (НДС не облагается) от расчетной стоимости одного инвестиционного пая.</w:t>
            </w:r>
          </w:p>
          <w:p w:rsidR="00682D8D" w:rsidRPr="00802743" w:rsidRDefault="00682D8D" w:rsidP="00682D8D">
            <w:pPr>
              <w:tabs>
                <w:tab w:val="left" w:pos="-1985"/>
              </w:tabs>
              <w:autoSpaceDE/>
              <w:autoSpaceDN/>
              <w:spacing w:after="60"/>
              <w:jc w:val="both"/>
              <w:rPr>
                <w:lang w:eastAsia="en-US"/>
              </w:rPr>
            </w:pPr>
            <w:r w:rsidRPr="00802743">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682D8D" w:rsidRPr="00802743" w:rsidRDefault="00682D8D" w:rsidP="00682D8D">
            <w:pPr>
              <w:tabs>
                <w:tab w:val="left" w:pos="-1985"/>
              </w:tabs>
              <w:autoSpaceDE/>
              <w:autoSpaceDN/>
              <w:spacing w:after="60"/>
              <w:jc w:val="both"/>
              <w:rPr>
                <w:lang w:eastAsia="en-US"/>
              </w:rPr>
            </w:pPr>
            <w:r w:rsidRPr="00802743">
              <w:rPr>
                <w:lang w:eastAsia="en-US"/>
              </w:rPr>
              <w:t>При погашении инвестиционных паёв фонда по заявке на погашение инвестиционных паев скидка не взимается в следующих случаях:</w:t>
            </w:r>
          </w:p>
          <w:p w:rsidR="00682D8D" w:rsidRPr="00802743" w:rsidRDefault="00682D8D" w:rsidP="00682D8D">
            <w:pPr>
              <w:numPr>
                <w:ilvl w:val="0"/>
                <w:numId w:val="21"/>
              </w:numPr>
              <w:tabs>
                <w:tab w:val="num" w:pos="0"/>
              </w:tabs>
              <w:autoSpaceDE/>
              <w:autoSpaceDN/>
              <w:jc w:val="both"/>
              <w:rPr>
                <w:lang w:eastAsia="en-US"/>
              </w:rPr>
            </w:pPr>
            <w:r w:rsidRPr="00802743">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802743">
              <w:t xml:space="preserve"> и когда заявка на погашение инвестиционных паев подана управляющей компании номинальным держателем – КИТ </w:t>
            </w:r>
            <w:proofErr w:type="spellStart"/>
            <w:r w:rsidRPr="00802743">
              <w:t>Финанс</w:t>
            </w:r>
            <w:proofErr w:type="spellEnd"/>
            <w:r w:rsidRPr="00802743">
              <w:t xml:space="preserve"> (АО)</w:t>
            </w:r>
            <w:r w:rsidRPr="00802743">
              <w:rPr>
                <w:lang w:eastAsia="en-US"/>
              </w:rPr>
              <w:t xml:space="preserve">; </w:t>
            </w:r>
          </w:p>
          <w:p w:rsidR="00682D8D" w:rsidRPr="00802743" w:rsidRDefault="00682D8D" w:rsidP="00682D8D">
            <w:pPr>
              <w:numPr>
                <w:ilvl w:val="0"/>
                <w:numId w:val="21"/>
              </w:numPr>
              <w:autoSpaceDE/>
              <w:autoSpaceDN/>
              <w:spacing w:after="60"/>
              <w:ind w:left="11" w:firstLine="349"/>
              <w:jc w:val="both"/>
              <w:rPr>
                <w:lang w:eastAsia="en-US"/>
              </w:rPr>
            </w:pPr>
            <w:r w:rsidRPr="00802743">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w:t>
            </w:r>
          </w:p>
          <w:p w:rsidR="00682D8D" w:rsidRPr="00802743" w:rsidRDefault="00682D8D" w:rsidP="00682D8D">
            <w:pPr>
              <w:numPr>
                <w:ilvl w:val="0"/>
                <w:numId w:val="21"/>
              </w:numPr>
              <w:tabs>
                <w:tab w:val="left" w:pos="-1985"/>
              </w:tabs>
              <w:autoSpaceDE/>
              <w:autoSpaceDN/>
              <w:spacing w:after="60"/>
              <w:ind w:firstLine="349"/>
              <w:jc w:val="both"/>
              <w:rPr>
                <w:lang w:eastAsia="en-US"/>
              </w:rPr>
            </w:pPr>
            <w:r w:rsidRPr="00802743">
              <w:rPr>
                <w:lang w:eastAsia="en-US"/>
              </w:rPr>
              <w:lastRenderedPageBreak/>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682D8D" w:rsidRPr="00802743" w:rsidRDefault="00682D8D" w:rsidP="00682D8D">
            <w:pPr>
              <w:spacing w:after="100"/>
              <w:jc w:val="both"/>
            </w:pPr>
          </w:p>
        </w:tc>
        <w:tc>
          <w:tcPr>
            <w:tcW w:w="4253" w:type="dxa"/>
          </w:tcPr>
          <w:p w:rsidR="00682D8D" w:rsidRPr="00802743" w:rsidRDefault="00682D8D" w:rsidP="00682D8D">
            <w:pPr>
              <w:shd w:val="clear" w:color="auto" w:fill="FFFFFF"/>
              <w:autoSpaceDE/>
              <w:autoSpaceDN/>
              <w:spacing w:after="60"/>
              <w:jc w:val="both"/>
              <w:rPr>
                <w:spacing w:val="-1"/>
                <w:lang w:eastAsia="en-US"/>
              </w:rPr>
            </w:pPr>
            <w:r w:rsidRPr="00802743">
              <w:rPr>
                <w:spacing w:val="-1"/>
                <w:lang w:eastAsia="en-US"/>
              </w:rPr>
              <w:lastRenderedPageBreak/>
              <w:t xml:space="preserve">При погашении инвестиционных паев, </w:t>
            </w:r>
            <w:r w:rsidRPr="00802743">
              <w:rPr>
                <w:lang w:eastAsia="en-US"/>
              </w:rPr>
              <w:t>вне зависимости от того, подана заявка на погашение инвестиционных паев непосредственно управляющей компании или агенту</w:t>
            </w:r>
            <w:r w:rsidRPr="00802743">
              <w:rPr>
                <w:spacing w:val="-1"/>
                <w:lang w:eastAsia="en-US"/>
              </w:rPr>
              <w:t xml:space="preserve">, за исключением случаев, когда заявка на погашение инвестиционных паев подана агенту </w:t>
            </w:r>
            <w:r w:rsidRPr="00802743">
              <w:rPr>
                <w:lang w:eastAsia="en-US"/>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9C6F34" w:rsidRPr="00A7023E">
              <w:rPr>
                <w:b/>
              </w:rPr>
              <w:t>а также за исключением случаев, когда заявка на погашение инвестиционных паев подана номинальным держателем, или когда заявка на погашение инвестиционных паев подана непосредственно управляющей компании лицом, действующим в качестве доверительного управляющего</w:t>
            </w:r>
            <w:r w:rsidR="009C6F34" w:rsidRPr="003B2EB4">
              <w:rPr>
                <w:sz w:val="22"/>
                <w:szCs w:val="22"/>
              </w:rPr>
              <w:t>,</w:t>
            </w:r>
            <w:r w:rsidRPr="00802743">
              <w:t xml:space="preserve"> </w:t>
            </w:r>
            <w:r w:rsidRPr="00802743">
              <w:rPr>
                <w:spacing w:val="-1"/>
                <w:lang w:eastAsia="en-US"/>
              </w:rPr>
              <w:t>скидка, на которую уменьшается расчетная стоимость инвестиционного пая (далее – скидка),</w:t>
            </w:r>
            <w:r w:rsidRPr="00802743">
              <w:rPr>
                <w:lang w:eastAsia="en-US"/>
              </w:rPr>
              <w:t xml:space="preserve"> составляет</w:t>
            </w:r>
            <w:r w:rsidRPr="00802743">
              <w:rPr>
                <w:spacing w:val="-1"/>
                <w:lang w:eastAsia="en-US"/>
              </w:rPr>
              <w:t>:</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t xml:space="preserve">1,0 (Один) процент (НДС не облагается) от расчетной стоимости </w:t>
            </w:r>
            <w:r w:rsidRPr="00802743">
              <w:rPr>
                <w:lang w:eastAsia="en-US"/>
              </w:rPr>
              <w:lastRenderedPageBreak/>
              <w:t>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682D8D" w:rsidRPr="00802743" w:rsidRDefault="00682D8D" w:rsidP="00682D8D">
            <w:pPr>
              <w:autoSpaceDE/>
              <w:autoSpaceDN/>
              <w:spacing w:after="120"/>
              <w:jc w:val="both"/>
            </w:pPr>
            <w:r w:rsidRPr="00802743">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682D8D" w:rsidRPr="00802743" w:rsidRDefault="00682D8D" w:rsidP="00682D8D">
            <w:pPr>
              <w:numPr>
                <w:ilvl w:val="0"/>
                <w:numId w:val="35"/>
              </w:numPr>
              <w:autoSpaceDE/>
              <w:autoSpaceDN/>
              <w:spacing w:after="120"/>
              <w:contextualSpacing/>
              <w:jc w:val="both"/>
              <w:rPr>
                <w:lang w:eastAsia="en-US"/>
              </w:rPr>
            </w:pPr>
            <w:r w:rsidRPr="00802743">
              <w:t>0,5 (Ноль целых пять десятых) процента (НДС не облагается) от расчетной стоимости одного инвестиционного пая.</w:t>
            </w:r>
          </w:p>
          <w:p w:rsidR="00682D8D" w:rsidRDefault="00682D8D" w:rsidP="00682D8D">
            <w:pPr>
              <w:tabs>
                <w:tab w:val="left" w:pos="-1985"/>
              </w:tabs>
              <w:autoSpaceDE/>
              <w:autoSpaceDN/>
              <w:spacing w:after="60"/>
              <w:jc w:val="both"/>
              <w:rPr>
                <w:lang w:eastAsia="en-US"/>
              </w:rPr>
            </w:pPr>
            <w:r w:rsidRPr="00802743">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682D8D" w:rsidRPr="00CE6F55" w:rsidRDefault="00682D8D" w:rsidP="00682D8D">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F70E88">
              <w:rPr>
                <w:b/>
                <w:color w:val="000000"/>
                <w:shd w:val="clear" w:color="auto" w:fill="F5F5F5"/>
              </w:rPr>
              <w:t>ООО</w:t>
            </w:r>
            <w:r w:rsidRPr="00CE6F55">
              <w:rPr>
                <w:b/>
                <w:color w:val="000000"/>
                <w:shd w:val="clear" w:color="auto" w:fill="F5F5F5"/>
              </w:rPr>
              <w:t xml:space="preserve"> «АЛОР +»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682D8D" w:rsidRPr="00802743" w:rsidRDefault="00682D8D" w:rsidP="00682D8D">
            <w:pPr>
              <w:tabs>
                <w:tab w:val="left" w:pos="-1985"/>
              </w:tabs>
              <w:autoSpaceDE/>
              <w:autoSpaceDN/>
              <w:spacing w:after="60"/>
              <w:jc w:val="both"/>
              <w:rPr>
                <w:lang w:eastAsia="en-US"/>
              </w:rPr>
            </w:pPr>
            <w:r w:rsidRPr="00802743">
              <w:rPr>
                <w:lang w:eastAsia="en-US"/>
              </w:rPr>
              <w:t>При погашении инвестиционных паёв фонда по заявке на погашение инвестиционных паев скидка не взимается в следующих случаях:</w:t>
            </w:r>
          </w:p>
          <w:p w:rsidR="00682D8D" w:rsidRPr="00802743" w:rsidRDefault="00682D8D" w:rsidP="00682D8D">
            <w:pPr>
              <w:numPr>
                <w:ilvl w:val="0"/>
                <w:numId w:val="21"/>
              </w:numPr>
              <w:tabs>
                <w:tab w:val="num" w:pos="0"/>
              </w:tabs>
              <w:autoSpaceDE/>
              <w:autoSpaceDN/>
              <w:jc w:val="both"/>
              <w:rPr>
                <w:lang w:eastAsia="en-US"/>
              </w:rPr>
            </w:pPr>
            <w:r w:rsidRPr="00802743">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802743">
              <w:t xml:space="preserve"> и когда заявка на </w:t>
            </w:r>
            <w:r w:rsidRPr="00802743">
              <w:lastRenderedPageBreak/>
              <w:t xml:space="preserve">погашение инвестиционных паев подана управляющей компании номинальным держателем – КИТ </w:t>
            </w:r>
            <w:proofErr w:type="spellStart"/>
            <w:r w:rsidRPr="00802743">
              <w:t>Финанс</w:t>
            </w:r>
            <w:proofErr w:type="spellEnd"/>
            <w:r w:rsidRPr="00802743">
              <w:t xml:space="preserve"> (АО)</w:t>
            </w:r>
            <w:r>
              <w:t xml:space="preserve"> и </w:t>
            </w:r>
            <w:r w:rsidRPr="00B91DA2">
              <w:rPr>
                <w:b/>
              </w:rPr>
              <w:t>ООО «АЛОР +»</w:t>
            </w:r>
            <w:r w:rsidRPr="00802743">
              <w:rPr>
                <w:lang w:eastAsia="en-US"/>
              </w:rPr>
              <w:t xml:space="preserve">; </w:t>
            </w:r>
          </w:p>
          <w:p w:rsidR="00682D8D" w:rsidRPr="00802743" w:rsidRDefault="00682D8D" w:rsidP="00682D8D">
            <w:pPr>
              <w:numPr>
                <w:ilvl w:val="0"/>
                <w:numId w:val="21"/>
              </w:numPr>
              <w:autoSpaceDE/>
              <w:autoSpaceDN/>
              <w:spacing w:after="60"/>
              <w:ind w:left="11" w:firstLine="349"/>
              <w:jc w:val="both"/>
              <w:rPr>
                <w:lang w:eastAsia="en-US"/>
              </w:rPr>
            </w:pPr>
            <w:r w:rsidRPr="00802743">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w:t>
            </w:r>
            <w:r>
              <w:rPr>
                <w:lang w:eastAsia="en-US"/>
              </w:rPr>
              <w:t xml:space="preserve"> и </w:t>
            </w:r>
            <w:r w:rsidRPr="00B91DA2">
              <w:rPr>
                <w:b/>
                <w:lang w:eastAsia="en-US"/>
              </w:rPr>
              <w:t>ООО «АЛОР +»</w:t>
            </w:r>
            <w:r w:rsidRPr="00802743">
              <w:rPr>
                <w:lang w:eastAsia="en-US"/>
              </w:rPr>
              <w:t>;</w:t>
            </w:r>
          </w:p>
          <w:p w:rsidR="00682D8D" w:rsidRDefault="00682D8D" w:rsidP="00682D8D">
            <w:pPr>
              <w:numPr>
                <w:ilvl w:val="0"/>
                <w:numId w:val="21"/>
              </w:numPr>
              <w:tabs>
                <w:tab w:val="left" w:pos="-1985"/>
              </w:tabs>
              <w:autoSpaceDE/>
              <w:autoSpaceDN/>
              <w:spacing w:after="60"/>
              <w:ind w:firstLine="349"/>
              <w:jc w:val="both"/>
            </w:pPr>
            <w:r w:rsidRPr="00802743">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682D8D" w:rsidRPr="00802743" w:rsidTr="00C1316B">
        <w:trPr>
          <w:trHeight w:val="652"/>
        </w:trPr>
        <w:tc>
          <w:tcPr>
            <w:tcW w:w="568" w:type="dxa"/>
          </w:tcPr>
          <w:p w:rsidR="00682D8D" w:rsidRDefault="00A7023E" w:rsidP="00682D8D">
            <w:pPr>
              <w:pStyle w:val="prg3"/>
              <w:numPr>
                <w:ilvl w:val="0"/>
                <w:numId w:val="0"/>
              </w:numPr>
              <w:spacing w:before="0" w:after="120"/>
              <w:ind w:left="-87"/>
              <w:jc w:val="center"/>
              <w:rPr>
                <w:rFonts w:ascii="Times New Roman" w:hAnsi="Times New Roman" w:cs="Times New Roman"/>
                <w:kern w:val="0"/>
              </w:rPr>
            </w:pPr>
            <w:bookmarkStart w:id="0" w:name="_GoBack" w:colFirst="1" w:colLast="3"/>
            <w:r>
              <w:rPr>
                <w:rFonts w:ascii="Times New Roman" w:hAnsi="Times New Roman" w:cs="Times New Roman"/>
                <w:kern w:val="0"/>
              </w:rPr>
              <w:lastRenderedPageBreak/>
              <w:t>6</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w:t>
            </w:r>
            <w:r w:rsidR="009C6F34">
              <w:rPr>
                <w:rFonts w:ascii="Times New Roman" w:hAnsi="Times New Roman" w:cs="Times New Roman"/>
                <w:kern w:val="0"/>
              </w:rPr>
              <w:t>7.</w:t>
            </w:r>
          </w:p>
        </w:tc>
        <w:tc>
          <w:tcPr>
            <w:tcW w:w="4170" w:type="dxa"/>
          </w:tcPr>
          <w:p w:rsidR="00863273" w:rsidRPr="00A7023E" w:rsidRDefault="00863273" w:rsidP="00863273">
            <w:pPr>
              <w:tabs>
                <w:tab w:val="left" w:pos="851"/>
              </w:tabs>
              <w:autoSpaceDE/>
              <w:autoSpaceDN/>
              <w:spacing w:before="60" w:after="60"/>
              <w:jc w:val="both"/>
              <w:rPr>
                <w:lang w:eastAsia="en-US"/>
              </w:rPr>
            </w:pPr>
            <w:r w:rsidRPr="00A7023E">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863273" w:rsidRPr="00A7023E" w:rsidRDefault="00863273" w:rsidP="00863273">
            <w:pPr>
              <w:tabs>
                <w:tab w:val="left" w:pos="851"/>
              </w:tabs>
              <w:autoSpaceDE/>
              <w:autoSpaceDN/>
              <w:spacing w:before="60" w:after="60"/>
              <w:jc w:val="both"/>
              <w:rPr>
                <w:lang w:eastAsia="en-US"/>
              </w:rPr>
            </w:pPr>
            <w:r w:rsidRPr="00A7023E">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863273" w:rsidRPr="00A7023E" w:rsidRDefault="00863273" w:rsidP="00863273">
            <w:pPr>
              <w:autoSpaceDE/>
              <w:autoSpaceDN/>
              <w:spacing w:after="120"/>
              <w:jc w:val="both"/>
              <w:rPr>
                <w:lang w:eastAsia="en-US"/>
              </w:rPr>
            </w:pPr>
            <w:r w:rsidRPr="00A7023E">
              <w:rPr>
                <w:lang w:eastAsia="en-US"/>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A7023E">
              <w:rPr>
                <w:bCs/>
                <w:lang w:eastAsia="en-US"/>
              </w:rPr>
              <w:t>на инвестиционные паи другого паевого инвестиционного фонда</w:t>
            </w:r>
            <w:r w:rsidRPr="00A7023E">
              <w:rPr>
                <w:lang w:eastAsia="en-US"/>
              </w:rPr>
              <w:t>, должна содержать требование об обмене:</w:t>
            </w:r>
          </w:p>
          <w:p w:rsidR="00863273" w:rsidRPr="00A7023E" w:rsidRDefault="00863273" w:rsidP="00863273">
            <w:pPr>
              <w:autoSpaceDE/>
              <w:autoSpaceDN/>
              <w:spacing w:after="120"/>
              <w:jc w:val="both"/>
              <w:rPr>
                <w:lang w:eastAsia="en-US"/>
              </w:rPr>
            </w:pPr>
            <w:r w:rsidRPr="00A7023E">
              <w:rPr>
                <w:lang w:eastAsia="en-US"/>
              </w:rPr>
              <w:t xml:space="preserve">-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В случае, когда на лицевом счете </w:t>
            </w:r>
            <w:r w:rsidRPr="00A7023E">
              <w:rPr>
                <w:b/>
                <w:lang w:eastAsia="en-US"/>
              </w:rPr>
              <w:t>владельца</w:t>
            </w:r>
            <w:r w:rsidRPr="00A7023E">
              <w:rPr>
                <w:lang w:eastAsia="en-US"/>
              </w:rPr>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7023E">
              <w:rPr>
                <w:b/>
                <w:lang w:eastAsia="en-US"/>
              </w:rPr>
              <w:t>владельца</w:t>
            </w:r>
            <w:r w:rsidRPr="00A7023E">
              <w:rPr>
                <w:lang w:eastAsia="en-US"/>
              </w:rPr>
              <w:t xml:space="preserve"> в реестре владельцев инвестиционных паев количества инвестиционных паев;</w:t>
            </w:r>
          </w:p>
          <w:p w:rsidR="00863273" w:rsidRPr="00A7023E" w:rsidRDefault="00863273" w:rsidP="00863273">
            <w:pPr>
              <w:autoSpaceDE/>
              <w:autoSpaceDN/>
              <w:spacing w:after="120"/>
              <w:jc w:val="both"/>
              <w:rPr>
                <w:lang w:eastAsia="en-US"/>
              </w:rPr>
            </w:pPr>
            <w:r w:rsidRPr="00A7023E">
              <w:rPr>
                <w:lang w:eastAsia="en-US"/>
              </w:rPr>
              <w:t xml:space="preserve">-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 В случае, когда на лицевом счете </w:t>
            </w:r>
            <w:r w:rsidRPr="00A7023E">
              <w:rPr>
                <w:b/>
                <w:lang w:eastAsia="en-US"/>
              </w:rPr>
              <w:t>владельца</w:t>
            </w:r>
            <w:r w:rsidRPr="00A7023E">
              <w:rPr>
                <w:lang w:eastAsia="en-US"/>
              </w:rPr>
              <w:t xml:space="preserve"> в реестре владельцев инвестиционных паев </w:t>
            </w:r>
            <w:r w:rsidRPr="00A7023E">
              <w:rPr>
                <w:lang w:eastAsia="en-US"/>
              </w:rPr>
              <w:lastRenderedPageBreak/>
              <w:t xml:space="preserve">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7023E">
              <w:rPr>
                <w:b/>
                <w:lang w:eastAsia="en-US"/>
              </w:rPr>
              <w:t>владельца</w:t>
            </w:r>
            <w:r w:rsidRPr="00A7023E">
              <w:rPr>
                <w:lang w:eastAsia="en-US"/>
              </w:rPr>
              <w:t xml:space="preserve"> в реестре владельцев инвестиционных паев количества инвестиционных паев;</w:t>
            </w:r>
          </w:p>
          <w:p w:rsidR="00863273" w:rsidRPr="00A7023E" w:rsidRDefault="00863273" w:rsidP="00863273">
            <w:pPr>
              <w:tabs>
                <w:tab w:val="left" w:pos="851"/>
              </w:tabs>
              <w:autoSpaceDE/>
              <w:autoSpaceDN/>
              <w:spacing w:before="60" w:after="60"/>
              <w:jc w:val="both"/>
              <w:rPr>
                <w:lang w:eastAsia="en-US"/>
              </w:rPr>
            </w:pPr>
            <w:r w:rsidRPr="00A7023E">
              <w:rPr>
                <w:lang w:eastAsia="en-US"/>
              </w:rPr>
              <w:t xml:space="preserve">- не менее 4 (Четырех) инвестиционных паев при подаче заявки на обмен инвестиционных паев агентам. В случае, когда на лицевом счете </w:t>
            </w:r>
            <w:r w:rsidRPr="00A7023E">
              <w:rPr>
                <w:b/>
                <w:lang w:eastAsia="en-US"/>
              </w:rPr>
              <w:t>владельца</w:t>
            </w:r>
            <w:r w:rsidRPr="00A7023E">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A7023E">
              <w:rPr>
                <w:b/>
                <w:lang w:eastAsia="en-US"/>
              </w:rPr>
              <w:t>владельца</w:t>
            </w:r>
            <w:r w:rsidRPr="00A7023E">
              <w:rPr>
                <w:lang w:eastAsia="en-US"/>
              </w:rPr>
              <w:t xml:space="preserve"> в реестре владельцев инвестиционных паев количества инвестиционных паев.</w:t>
            </w:r>
          </w:p>
          <w:p w:rsidR="00682D8D" w:rsidRPr="00863273" w:rsidRDefault="00682D8D" w:rsidP="00682D8D">
            <w:pPr>
              <w:shd w:val="clear" w:color="auto" w:fill="FFFFFF"/>
              <w:autoSpaceDE/>
              <w:autoSpaceDN/>
              <w:spacing w:after="60"/>
              <w:jc w:val="both"/>
              <w:rPr>
                <w:spacing w:val="-1"/>
                <w:lang w:eastAsia="en-US"/>
              </w:rPr>
            </w:pPr>
          </w:p>
        </w:tc>
        <w:tc>
          <w:tcPr>
            <w:tcW w:w="4253" w:type="dxa"/>
          </w:tcPr>
          <w:p w:rsidR="009C6F34" w:rsidRPr="00A7023E" w:rsidRDefault="009C6F34" w:rsidP="009C6F34">
            <w:pPr>
              <w:tabs>
                <w:tab w:val="left" w:pos="851"/>
              </w:tabs>
              <w:autoSpaceDE/>
              <w:autoSpaceDN/>
              <w:spacing w:before="60" w:after="60"/>
              <w:jc w:val="both"/>
              <w:rPr>
                <w:lang w:eastAsia="en-US"/>
              </w:rPr>
            </w:pPr>
            <w:bookmarkStart w:id="1" w:name="OLE_LINK8"/>
            <w:r w:rsidRPr="00A7023E">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9C6F34" w:rsidRPr="00A7023E" w:rsidRDefault="009C6F34" w:rsidP="009C6F34">
            <w:pPr>
              <w:tabs>
                <w:tab w:val="left" w:pos="851"/>
              </w:tabs>
              <w:autoSpaceDE/>
              <w:autoSpaceDN/>
              <w:spacing w:before="60" w:after="60"/>
              <w:jc w:val="both"/>
              <w:rPr>
                <w:lang w:eastAsia="en-US"/>
              </w:rPr>
            </w:pPr>
            <w:r w:rsidRPr="00A7023E">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C6F34" w:rsidRPr="00A7023E" w:rsidRDefault="009C6F34" w:rsidP="009C6F34">
            <w:pPr>
              <w:autoSpaceDE/>
              <w:autoSpaceDN/>
              <w:spacing w:after="120"/>
              <w:jc w:val="both"/>
              <w:rPr>
                <w:lang w:eastAsia="en-US"/>
              </w:rPr>
            </w:pPr>
            <w:r w:rsidRPr="00A7023E">
              <w:rPr>
                <w:lang w:eastAsia="en-US"/>
              </w:rPr>
              <w:t xml:space="preserve">Заявка на обмен инвестиционных паев, права на которые учитываются на лицевом счете </w:t>
            </w:r>
            <w:r w:rsidRPr="00521D48">
              <w:rPr>
                <w:lang w:eastAsia="en-US"/>
              </w:rPr>
              <w:t>владельца</w:t>
            </w:r>
            <w:r w:rsidRPr="00A7023E">
              <w:rPr>
                <w:lang w:eastAsia="en-US"/>
              </w:rPr>
              <w:t xml:space="preserve"> в реестре владельцев инвестиционных паев, </w:t>
            </w:r>
            <w:r w:rsidRPr="00A7023E">
              <w:rPr>
                <w:bCs/>
                <w:lang w:eastAsia="en-US"/>
              </w:rPr>
              <w:t>на инвестиционные паи другого паевого инвестиционного фонда</w:t>
            </w:r>
            <w:r w:rsidRPr="00A7023E">
              <w:rPr>
                <w:lang w:eastAsia="en-US"/>
              </w:rPr>
              <w:t>, должна содержать требование об обмене:</w:t>
            </w:r>
          </w:p>
          <w:p w:rsidR="009C6F34" w:rsidRPr="00A7023E" w:rsidRDefault="009C6F34" w:rsidP="009C6F34">
            <w:pPr>
              <w:autoSpaceDE/>
              <w:autoSpaceDN/>
              <w:spacing w:after="120"/>
              <w:jc w:val="both"/>
              <w:rPr>
                <w:lang w:eastAsia="en-US"/>
              </w:rPr>
            </w:pPr>
            <w:r w:rsidRPr="00A7023E">
              <w:rPr>
                <w:lang w:eastAsia="en-US"/>
              </w:rPr>
              <w:t xml:space="preserve">-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w:t>
            </w:r>
            <w:r w:rsidRPr="00A7023E">
              <w:rPr>
                <w:b/>
                <w:lang w:eastAsia="en-US"/>
              </w:rPr>
              <w:t>а также заявкам на обмен инвестиционных паев, поданным управляющей компании номинальным держателем или лицом, действующим в качестве доверительного управляющего.</w:t>
            </w:r>
            <w:r w:rsidRPr="00A7023E">
              <w:rPr>
                <w:lang w:eastAsia="en-US"/>
              </w:rPr>
              <w:t xml:space="preserve"> В случае, когда на лицевом счете в реестре </w:t>
            </w:r>
            <w:r w:rsidR="00A7023E">
              <w:rPr>
                <w:lang w:eastAsia="en-US"/>
              </w:rPr>
              <w:t xml:space="preserve">владельцев </w:t>
            </w:r>
            <w:r w:rsidRPr="00A7023E">
              <w:rPr>
                <w:lang w:eastAsia="en-US"/>
              </w:rPr>
              <w:t>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w:t>
            </w:r>
            <w:r w:rsidR="00A7023E">
              <w:rPr>
                <w:lang w:eastAsia="en-US"/>
              </w:rPr>
              <w:t xml:space="preserve"> владельцев</w:t>
            </w:r>
            <w:r w:rsidRPr="00A7023E">
              <w:rPr>
                <w:lang w:eastAsia="en-US"/>
              </w:rPr>
              <w:t xml:space="preserve"> инвестиционных паев количества инвестиционных паев;</w:t>
            </w:r>
          </w:p>
          <w:p w:rsidR="009C6F34" w:rsidRPr="00A7023E" w:rsidRDefault="009C6F34" w:rsidP="009C6F34">
            <w:pPr>
              <w:autoSpaceDE/>
              <w:autoSpaceDN/>
              <w:spacing w:after="120"/>
              <w:jc w:val="both"/>
              <w:rPr>
                <w:lang w:eastAsia="en-US"/>
              </w:rPr>
            </w:pPr>
            <w:r w:rsidRPr="00A7023E">
              <w:rPr>
                <w:lang w:eastAsia="en-US"/>
              </w:rPr>
              <w:t xml:space="preserve">- не менее 4 (Четырех) инвестиционных паев при подаче заявки на обмен инвестиционных паев управляющей компании в порядке, </w:t>
            </w:r>
            <w:r w:rsidRPr="00A7023E">
              <w:rPr>
                <w:lang w:eastAsia="en-US"/>
              </w:rPr>
              <w:lastRenderedPageBreak/>
              <w:t xml:space="preserve">предусмотренном п. 93.4 настоящих Правил, </w:t>
            </w:r>
            <w:r w:rsidRPr="00A7023E">
              <w:rPr>
                <w:b/>
                <w:lang w:eastAsia="en-US"/>
              </w:rPr>
              <w:t>а также при подаче заявки на обмен инвестиционных паев управляющей компании номинальным держателем</w:t>
            </w:r>
            <w:r w:rsidRPr="00A7023E">
              <w:rPr>
                <w:lang w:eastAsia="en-US"/>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C6F34" w:rsidRPr="00A7023E" w:rsidRDefault="009C6F34" w:rsidP="009C6F34">
            <w:pPr>
              <w:autoSpaceDE/>
              <w:autoSpaceDN/>
              <w:spacing w:after="120"/>
              <w:jc w:val="both"/>
              <w:rPr>
                <w:b/>
                <w:lang w:eastAsia="en-US"/>
              </w:rPr>
            </w:pPr>
            <w:r w:rsidRPr="00A7023E">
              <w:rPr>
                <w:b/>
                <w:lang w:eastAsia="en-US"/>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9C6F34" w:rsidRPr="00A7023E" w:rsidRDefault="009C6F34" w:rsidP="009C6F34">
            <w:pPr>
              <w:tabs>
                <w:tab w:val="left" w:pos="851"/>
              </w:tabs>
              <w:autoSpaceDE/>
              <w:autoSpaceDN/>
              <w:spacing w:before="60" w:after="60"/>
              <w:jc w:val="both"/>
              <w:rPr>
                <w:lang w:eastAsia="en-US"/>
              </w:rPr>
            </w:pPr>
            <w:r w:rsidRPr="00A7023E">
              <w:rPr>
                <w:lang w:eastAsia="en-US"/>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
          <w:p w:rsidR="00682D8D" w:rsidRPr="009C6F34" w:rsidRDefault="00682D8D" w:rsidP="00682D8D">
            <w:pPr>
              <w:shd w:val="clear" w:color="auto" w:fill="FFFFFF"/>
              <w:autoSpaceDE/>
              <w:autoSpaceDN/>
              <w:spacing w:after="60"/>
              <w:jc w:val="both"/>
              <w:rPr>
                <w:spacing w:val="-1"/>
                <w:lang w:eastAsia="en-US"/>
              </w:rPr>
            </w:pPr>
          </w:p>
        </w:tc>
      </w:tr>
      <w:bookmarkEnd w:id="0"/>
      <w:tr w:rsidR="00682D8D" w:rsidRPr="00802743" w:rsidTr="00C1316B">
        <w:trPr>
          <w:trHeight w:val="652"/>
        </w:trPr>
        <w:tc>
          <w:tcPr>
            <w:tcW w:w="568" w:type="dxa"/>
          </w:tcPr>
          <w:p w:rsidR="00682D8D"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682D8D" w:rsidRDefault="00682D8D"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105.</w:t>
            </w:r>
          </w:p>
        </w:tc>
        <w:tc>
          <w:tcPr>
            <w:tcW w:w="4170" w:type="dxa"/>
          </w:tcPr>
          <w:p w:rsidR="00682D8D" w:rsidRPr="009823E1" w:rsidRDefault="00682D8D" w:rsidP="00682D8D">
            <w:pPr>
              <w:tabs>
                <w:tab w:val="left" w:pos="142"/>
                <w:tab w:val="left" w:pos="360"/>
              </w:tabs>
              <w:autoSpaceDE/>
              <w:autoSpaceDN/>
              <w:spacing w:before="60" w:after="60"/>
              <w:jc w:val="both"/>
              <w:rPr>
                <w:lang w:eastAsia="en-US"/>
              </w:rPr>
            </w:pPr>
            <w:r w:rsidRPr="009823E1">
              <w:rPr>
                <w:lang w:eastAsia="en-US"/>
              </w:rPr>
              <w:t xml:space="preserve">За счет имущества, составляющего фонд, выплачивается вознаграждение управляющей компании в размере 1,5 (Одной целой пяти десятых) процента </w:t>
            </w:r>
            <w:r w:rsidRPr="00A7023E">
              <w:rPr>
                <w:b/>
                <w:lang w:eastAsia="en-US"/>
              </w:rPr>
              <w:t>(налогом на добавленную стоимость не облагается)</w:t>
            </w:r>
            <w:r w:rsidRPr="009823E1">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(Ноль целых пяти десятых) процента </w:t>
            </w:r>
            <w:r w:rsidRPr="00A7023E">
              <w:rPr>
                <w:b/>
                <w:lang w:eastAsia="en-US"/>
              </w:rPr>
              <w:t>(с учетом налога на добавленную стоимость)</w:t>
            </w:r>
            <w:r w:rsidRPr="009823E1">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rsidR="00682D8D" w:rsidRPr="009823E1" w:rsidRDefault="00682D8D" w:rsidP="00682D8D">
            <w:pPr>
              <w:autoSpaceDE/>
              <w:autoSpaceDN/>
              <w:spacing w:before="60" w:after="60"/>
              <w:jc w:val="both"/>
              <w:rPr>
                <w:lang w:eastAsia="en-US"/>
              </w:rPr>
            </w:pPr>
          </w:p>
        </w:tc>
        <w:tc>
          <w:tcPr>
            <w:tcW w:w="4253" w:type="dxa"/>
          </w:tcPr>
          <w:p w:rsidR="00682D8D" w:rsidRPr="009823E1" w:rsidRDefault="00682D8D" w:rsidP="00682D8D">
            <w:pPr>
              <w:tabs>
                <w:tab w:val="left" w:pos="142"/>
                <w:tab w:val="left" w:pos="360"/>
              </w:tabs>
              <w:autoSpaceDE/>
              <w:autoSpaceDN/>
              <w:spacing w:before="60" w:after="60"/>
              <w:jc w:val="both"/>
              <w:rPr>
                <w:lang w:eastAsia="en-US"/>
              </w:rPr>
            </w:pPr>
            <w:r w:rsidRPr="009823E1">
              <w:rPr>
                <w:lang w:eastAsia="en-US"/>
              </w:rPr>
              <w:t>За счет имущества, составляющего фонд, выплачивается вознаграждение управляющей компании в размере 1,5 (Одной целой пяти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(Ноль целых пяти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rsidR="00682D8D" w:rsidRPr="009823E1" w:rsidRDefault="00682D8D" w:rsidP="00682D8D">
            <w:pPr>
              <w:autoSpaceDE/>
              <w:autoSpaceDN/>
              <w:spacing w:before="60" w:after="60"/>
              <w:jc w:val="both"/>
              <w:rPr>
                <w:lang w:eastAsia="en-US"/>
              </w:rPr>
            </w:pPr>
          </w:p>
        </w:tc>
      </w:tr>
      <w:tr w:rsidR="00BC6760" w:rsidRPr="00802743" w:rsidTr="00C1316B">
        <w:trPr>
          <w:trHeight w:val="652"/>
        </w:trPr>
        <w:tc>
          <w:tcPr>
            <w:tcW w:w="568" w:type="dxa"/>
          </w:tcPr>
          <w:p w:rsidR="00BC6760" w:rsidRPr="00A7023E" w:rsidDel="00BB1D77"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BC6760" w:rsidRDefault="00BC6760"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109.</w:t>
            </w:r>
          </w:p>
        </w:tc>
        <w:tc>
          <w:tcPr>
            <w:tcW w:w="4170" w:type="dxa"/>
          </w:tcPr>
          <w:p w:rsidR="005401E5" w:rsidRPr="00A7023E" w:rsidRDefault="00BC6760" w:rsidP="00A7023E">
            <w:pPr>
              <w:tabs>
                <w:tab w:val="left" w:pos="360"/>
              </w:tabs>
              <w:autoSpaceDE/>
              <w:autoSpaceDN/>
              <w:spacing w:before="60" w:after="60"/>
              <w:jc w:val="both"/>
              <w:rPr>
                <w:rFonts w:ascii="Arial" w:hAnsi="Arial" w:cs="Arial"/>
                <w:b/>
                <w:bCs/>
                <w:lang w:eastAsia="en-US"/>
              </w:rPr>
            </w:pPr>
            <w:r w:rsidRPr="00A7023E">
              <w:t>Расходы, не предусмотренные пунктом 108 настоящих Правил, а также вознаграждения в части, превышения размеров, указанных в пункте 105 настоящих Правил, или 2,0 (Двух) процентов (</w:t>
            </w:r>
            <w:r w:rsidR="005401E5" w:rsidRPr="00A7023E">
              <w:rPr>
                <w:b/>
              </w:rPr>
              <w:t xml:space="preserve">с учетом налога на добавленную </w:t>
            </w:r>
            <w:r w:rsidR="005401E5" w:rsidRPr="00A7023E">
              <w:rPr>
                <w:b/>
              </w:rPr>
              <w:lastRenderedPageBreak/>
              <w:t>стоимость</w:t>
            </w:r>
            <w:r w:rsidRPr="00A7023E">
              <w:t>) среднегодовой стоимости чистых активов фонда, выплачиваются управляющей компанией за счет своих собственных средств.</w:t>
            </w:r>
          </w:p>
          <w:p w:rsidR="00BC6760" w:rsidRPr="00A7023E" w:rsidRDefault="00BC6760" w:rsidP="00682D8D">
            <w:pPr>
              <w:tabs>
                <w:tab w:val="left" w:pos="142"/>
                <w:tab w:val="left" w:pos="360"/>
              </w:tabs>
              <w:autoSpaceDE/>
              <w:autoSpaceDN/>
              <w:spacing w:before="60" w:after="60"/>
              <w:jc w:val="both"/>
            </w:pPr>
          </w:p>
        </w:tc>
        <w:tc>
          <w:tcPr>
            <w:tcW w:w="4253" w:type="dxa"/>
          </w:tcPr>
          <w:p w:rsidR="005401E5" w:rsidRPr="00A7023E" w:rsidRDefault="00BC6760" w:rsidP="00A7023E">
            <w:pPr>
              <w:tabs>
                <w:tab w:val="left" w:pos="360"/>
              </w:tabs>
              <w:autoSpaceDE/>
              <w:autoSpaceDN/>
              <w:spacing w:before="60" w:after="60"/>
              <w:jc w:val="both"/>
              <w:rPr>
                <w:rFonts w:ascii="Arial" w:hAnsi="Arial" w:cs="Arial"/>
                <w:b/>
                <w:bCs/>
                <w:lang w:eastAsia="en-US"/>
              </w:rPr>
            </w:pPr>
            <w:r w:rsidRPr="00A7023E">
              <w:lastRenderedPageBreak/>
              <w:t xml:space="preserve">Расходы, не предусмотренные пунктом 108 настоящих Правил, а также вознаграждения в части, превышения размеров, указанных в пункте 105 настоящих Правил, или 2,0 (Двух) процентов среднегодовой стоимости чистых </w:t>
            </w:r>
            <w:r w:rsidRPr="00A7023E">
              <w:lastRenderedPageBreak/>
              <w:t>активов фонда, выплачиваются управляющей компанией за счет своих собственных средств.</w:t>
            </w:r>
          </w:p>
          <w:p w:rsidR="00BC6760" w:rsidRPr="00A7023E" w:rsidRDefault="00BC6760" w:rsidP="00682D8D">
            <w:pPr>
              <w:shd w:val="clear" w:color="auto" w:fill="FFFFFF"/>
              <w:autoSpaceDE/>
              <w:autoSpaceDN/>
              <w:spacing w:before="60" w:after="60"/>
              <w:jc w:val="both"/>
            </w:pPr>
          </w:p>
        </w:tc>
      </w:tr>
      <w:tr w:rsidR="00682D8D" w:rsidRPr="00802743" w:rsidTr="00C1316B">
        <w:trPr>
          <w:trHeight w:val="652"/>
        </w:trPr>
        <w:tc>
          <w:tcPr>
            <w:tcW w:w="568" w:type="dxa"/>
          </w:tcPr>
          <w:p w:rsidR="00682D8D" w:rsidRPr="00A7023E" w:rsidRDefault="00A7023E" w:rsidP="00A7023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115.</w:t>
            </w:r>
          </w:p>
        </w:tc>
        <w:tc>
          <w:tcPr>
            <w:tcW w:w="4170" w:type="dxa"/>
          </w:tcPr>
          <w:p w:rsidR="00682D8D" w:rsidRPr="006D3B2C" w:rsidRDefault="00682D8D" w:rsidP="00682D8D">
            <w:pPr>
              <w:tabs>
                <w:tab w:val="left" w:pos="142"/>
                <w:tab w:val="left" w:pos="360"/>
              </w:tabs>
              <w:autoSpaceDE/>
              <w:autoSpaceDN/>
              <w:spacing w:before="60" w:after="60"/>
              <w:jc w:val="both"/>
              <w:rPr>
                <w:lang w:eastAsia="en-US"/>
              </w:rPr>
            </w:pPr>
            <w:r w:rsidRPr="006D3B2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30 настоящих Правил.</w:t>
            </w:r>
          </w:p>
        </w:tc>
        <w:tc>
          <w:tcPr>
            <w:tcW w:w="4253" w:type="dxa"/>
          </w:tcPr>
          <w:p w:rsidR="00682D8D" w:rsidRDefault="00682D8D" w:rsidP="00682D8D">
            <w:pPr>
              <w:shd w:val="clear" w:color="auto" w:fill="FFFFFF"/>
              <w:autoSpaceDE/>
              <w:autoSpaceDN/>
              <w:spacing w:before="60" w:after="60"/>
              <w:jc w:val="both"/>
            </w:pPr>
            <w:r w:rsidRPr="006D3B2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30 настоящих Правил.</w:t>
            </w:r>
          </w:p>
          <w:p w:rsidR="00682D8D" w:rsidRPr="00373F50" w:rsidRDefault="00682D8D" w:rsidP="00682D8D">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682D8D" w:rsidRPr="006D3B2C" w:rsidRDefault="00682D8D" w:rsidP="00682D8D">
            <w:pPr>
              <w:shd w:val="clear" w:color="auto" w:fill="FFFFFF"/>
              <w:autoSpaceDE/>
              <w:autoSpaceDN/>
              <w:spacing w:before="60" w:after="60"/>
              <w:jc w:val="both"/>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CF32EA"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973C5A">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C04081"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9A4BC8">
        <w:rPr>
          <w:rFonts w:ascii="Times New Roman" w:hAnsi="Times New Roman" w:cs="Times New Roman"/>
          <w:sz w:val="22"/>
          <w:szCs w:val="22"/>
          <w:lang w:val="ru-RU"/>
        </w:rPr>
        <w:t xml:space="preserve">              </w:t>
      </w:r>
      <w:proofErr w:type="spellStart"/>
      <w:r w:rsidR="00973C5A">
        <w:rPr>
          <w:rFonts w:ascii="Times New Roman" w:hAnsi="Times New Roman" w:cs="Times New Roman"/>
          <w:sz w:val="22"/>
          <w:szCs w:val="22"/>
          <w:lang w:val="ru-RU"/>
        </w:rPr>
        <w:t>В.Е.Кириллов</w:t>
      </w:r>
      <w:proofErr w:type="spellEnd"/>
      <w:r w:rsidR="00973C5A">
        <w:rPr>
          <w:rFonts w:ascii="Times New Roman" w:hAnsi="Times New Roman" w:cs="Times New Roman"/>
          <w:sz w:val="22"/>
          <w:szCs w:val="22"/>
          <w:lang w:val="ru-RU"/>
        </w:rPr>
        <w:t xml:space="preserve"> </w:t>
      </w:r>
    </w:p>
    <w:sectPr w:rsidR="00F91719" w:rsidRPr="00313DC0" w:rsidSect="00C04081">
      <w:footerReference w:type="default" r:id="rId11"/>
      <w:pgSz w:w="11906" w:h="16838"/>
      <w:pgMar w:top="568" w:right="851" w:bottom="1134" w:left="1134" w:header="397" w:footer="39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5D" w:rsidRDefault="0047415D" w:rsidP="009C0A43">
      <w:pPr>
        <w:pStyle w:val="BodyNum"/>
      </w:pPr>
      <w:r>
        <w:separator/>
      </w:r>
    </w:p>
  </w:endnote>
  <w:endnote w:type="continuationSeparator" w:id="0">
    <w:p w:rsidR="0047415D" w:rsidRDefault="0047415D"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Device Font 10cpi"/>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36" w:rsidRDefault="005401E5">
    <w:pPr>
      <w:pStyle w:val="ae"/>
      <w:jc w:val="right"/>
    </w:pPr>
    <w:r>
      <w:fldChar w:fldCharType="begin"/>
    </w:r>
    <w:r w:rsidR="00462436">
      <w:instrText xml:space="preserve"> PAGE   \* MERGEFORMAT </w:instrText>
    </w:r>
    <w:r>
      <w:fldChar w:fldCharType="separate"/>
    </w:r>
    <w:r w:rsidR="00521D48">
      <w:rPr>
        <w:noProof/>
      </w:rPr>
      <w:t>11</w:t>
    </w:r>
    <w:r>
      <w:rPr>
        <w:noProof/>
      </w:rPr>
      <w:fldChar w:fldCharType="end"/>
    </w:r>
  </w:p>
  <w:p w:rsidR="00462436" w:rsidRDefault="004624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5D" w:rsidRDefault="0047415D" w:rsidP="009C0A43">
      <w:pPr>
        <w:pStyle w:val="BodyNum"/>
      </w:pPr>
      <w:r>
        <w:separator/>
      </w:r>
    </w:p>
  </w:footnote>
  <w:footnote w:type="continuationSeparator" w:id="0">
    <w:p w:rsidR="0047415D" w:rsidRDefault="0047415D"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46012DA"/>
    <w:multiLevelType w:val="hybridMultilevel"/>
    <w:tmpl w:val="E3BADFB0"/>
    <w:lvl w:ilvl="0" w:tplc="EA183FA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3"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4"/>
  </w:num>
  <w:num w:numId="18">
    <w:abstractNumId w:val="18"/>
  </w:num>
  <w:num w:numId="19">
    <w:abstractNumId w:val="13"/>
  </w:num>
  <w:num w:numId="20">
    <w:abstractNumId w:val="16"/>
  </w:num>
  <w:num w:numId="21">
    <w:abstractNumId w:val="22"/>
  </w:num>
  <w:num w:numId="22">
    <w:abstractNumId w:val="1"/>
  </w:num>
  <w:num w:numId="23">
    <w:abstractNumId w:val="21"/>
  </w:num>
  <w:num w:numId="24">
    <w:abstractNumId w:val="10"/>
  </w:num>
  <w:num w:numId="25">
    <w:abstractNumId w:val="12"/>
  </w:num>
  <w:num w:numId="26">
    <w:abstractNumId w:val="11"/>
  </w:num>
  <w:num w:numId="27">
    <w:abstractNumId w:val="5"/>
  </w:num>
  <w:num w:numId="28">
    <w:abstractNumId w:val="23"/>
  </w:num>
  <w:num w:numId="29">
    <w:abstractNumId w:val="19"/>
  </w:num>
  <w:num w:numId="30">
    <w:abstractNumId w:val="15"/>
  </w:num>
  <w:num w:numId="31">
    <w:abstractNumId w:val="14"/>
  </w:num>
  <w:num w:numId="32">
    <w:abstractNumId w:val="6"/>
  </w:num>
  <w:num w:numId="33">
    <w:abstractNumId w:val="3"/>
  </w:num>
  <w:num w:numId="34">
    <w:abstractNumId w:val="8"/>
  </w:num>
  <w:num w:numId="35">
    <w:abstractNumId w:val="24"/>
  </w:num>
  <w:num w:numId="36">
    <w:abstractNumId w:val="2"/>
  </w:num>
  <w:num w:numId="37">
    <w:abstractNumId w:val="9"/>
  </w:num>
  <w:num w:numId="3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50EF"/>
    <w:rsid w:val="000171F1"/>
    <w:rsid w:val="0002373E"/>
    <w:rsid w:val="00025B64"/>
    <w:rsid w:val="00031ECA"/>
    <w:rsid w:val="0003296B"/>
    <w:rsid w:val="000331B7"/>
    <w:rsid w:val="000371B3"/>
    <w:rsid w:val="00041A31"/>
    <w:rsid w:val="00041EE8"/>
    <w:rsid w:val="000421C2"/>
    <w:rsid w:val="00044418"/>
    <w:rsid w:val="00047A7A"/>
    <w:rsid w:val="00047AD2"/>
    <w:rsid w:val="00050219"/>
    <w:rsid w:val="00052395"/>
    <w:rsid w:val="00053103"/>
    <w:rsid w:val="00053230"/>
    <w:rsid w:val="00055E8F"/>
    <w:rsid w:val="000619CF"/>
    <w:rsid w:val="00061EFC"/>
    <w:rsid w:val="000628B8"/>
    <w:rsid w:val="00065709"/>
    <w:rsid w:val="00065D33"/>
    <w:rsid w:val="0007352F"/>
    <w:rsid w:val="0007749A"/>
    <w:rsid w:val="000778AF"/>
    <w:rsid w:val="00092B40"/>
    <w:rsid w:val="00093551"/>
    <w:rsid w:val="000A4033"/>
    <w:rsid w:val="000B12AE"/>
    <w:rsid w:val="000B1C21"/>
    <w:rsid w:val="000B433E"/>
    <w:rsid w:val="000B45F6"/>
    <w:rsid w:val="000B51A8"/>
    <w:rsid w:val="000B69B0"/>
    <w:rsid w:val="000C19F9"/>
    <w:rsid w:val="000C4080"/>
    <w:rsid w:val="000C4842"/>
    <w:rsid w:val="000C48EB"/>
    <w:rsid w:val="000D14B8"/>
    <w:rsid w:val="000D1576"/>
    <w:rsid w:val="000D3A26"/>
    <w:rsid w:val="000D43E3"/>
    <w:rsid w:val="000E33AB"/>
    <w:rsid w:val="000E40A4"/>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A50"/>
    <w:rsid w:val="00126B2D"/>
    <w:rsid w:val="001324E4"/>
    <w:rsid w:val="00140951"/>
    <w:rsid w:val="001414B0"/>
    <w:rsid w:val="00142D36"/>
    <w:rsid w:val="00143E75"/>
    <w:rsid w:val="00147924"/>
    <w:rsid w:val="0015367B"/>
    <w:rsid w:val="00153F15"/>
    <w:rsid w:val="00154565"/>
    <w:rsid w:val="00155879"/>
    <w:rsid w:val="0015723A"/>
    <w:rsid w:val="00157FDD"/>
    <w:rsid w:val="001605B7"/>
    <w:rsid w:val="00174D16"/>
    <w:rsid w:val="00177E74"/>
    <w:rsid w:val="001808A9"/>
    <w:rsid w:val="00181934"/>
    <w:rsid w:val="00181D4D"/>
    <w:rsid w:val="00182FD2"/>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3CE7"/>
    <w:rsid w:val="001B40F9"/>
    <w:rsid w:val="001C04B4"/>
    <w:rsid w:val="001C2197"/>
    <w:rsid w:val="001C30B9"/>
    <w:rsid w:val="001C543C"/>
    <w:rsid w:val="001C60E8"/>
    <w:rsid w:val="001C6FDA"/>
    <w:rsid w:val="001C707C"/>
    <w:rsid w:val="001D3610"/>
    <w:rsid w:val="001D781A"/>
    <w:rsid w:val="001D7AA4"/>
    <w:rsid w:val="001E1070"/>
    <w:rsid w:val="001E2726"/>
    <w:rsid w:val="001E46EA"/>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5796B"/>
    <w:rsid w:val="00262064"/>
    <w:rsid w:val="002638B1"/>
    <w:rsid w:val="00266080"/>
    <w:rsid w:val="002663F4"/>
    <w:rsid w:val="002710F6"/>
    <w:rsid w:val="00277F4B"/>
    <w:rsid w:val="00280FA8"/>
    <w:rsid w:val="00281E65"/>
    <w:rsid w:val="0028443D"/>
    <w:rsid w:val="00284864"/>
    <w:rsid w:val="00285BD7"/>
    <w:rsid w:val="00287E5B"/>
    <w:rsid w:val="002A3897"/>
    <w:rsid w:val="002A3E1E"/>
    <w:rsid w:val="002A55EB"/>
    <w:rsid w:val="002A6203"/>
    <w:rsid w:val="002A7DA9"/>
    <w:rsid w:val="002B55FB"/>
    <w:rsid w:val="002B669B"/>
    <w:rsid w:val="002B7D48"/>
    <w:rsid w:val="002C59EB"/>
    <w:rsid w:val="002C66CD"/>
    <w:rsid w:val="002D1C2E"/>
    <w:rsid w:val="002D21C0"/>
    <w:rsid w:val="002D285A"/>
    <w:rsid w:val="002D2D33"/>
    <w:rsid w:val="002D4AA9"/>
    <w:rsid w:val="002D6240"/>
    <w:rsid w:val="002E26DC"/>
    <w:rsid w:val="002E2AD5"/>
    <w:rsid w:val="002E312B"/>
    <w:rsid w:val="002E4747"/>
    <w:rsid w:val="002E5175"/>
    <w:rsid w:val="002E5816"/>
    <w:rsid w:val="002E6797"/>
    <w:rsid w:val="002F28A0"/>
    <w:rsid w:val="002F3812"/>
    <w:rsid w:val="002F3E0A"/>
    <w:rsid w:val="002F628C"/>
    <w:rsid w:val="002F7154"/>
    <w:rsid w:val="00300621"/>
    <w:rsid w:val="00301192"/>
    <w:rsid w:val="00301756"/>
    <w:rsid w:val="00302683"/>
    <w:rsid w:val="003041BA"/>
    <w:rsid w:val="003048D0"/>
    <w:rsid w:val="00306085"/>
    <w:rsid w:val="0030624B"/>
    <w:rsid w:val="00307CBF"/>
    <w:rsid w:val="00307CD0"/>
    <w:rsid w:val="00313B27"/>
    <w:rsid w:val="00313DC0"/>
    <w:rsid w:val="0032147A"/>
    <w:rsid w:val="00323C0E"/>
    <w:rsid w:val="0032753F"/>
    <w:rsid w:val="003329C0"/>
    <w:rsid w:val="00332E2D"/>
    <w:rsid w:val="003331FF"/>
    <w:rsid w:val="003335CA"/>
    <w:rsid w:val="00333A8D"/>
    <w:rsid w:val="00333BB1"/>
    <w:rsid w:val="003371AD"/>
    <w:rsid w:val="00340103"/>
    <w:rsid w:val="003425C1"/>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6077"/>
    <w:rsid w:val="00390DBF"/>
    <w:rsid w:val="003911C1"/>
    <w:rsid w:val="00392647"/>
    <w:rsid w:val="003941DF"/>
    <w:rsid w:val="003961AD"/>
    <w:rsid w:val="003A0490"/>
    <w:rsid w:val="003A3CB6"/>
    <w:rsid w:val="003A3EFF"/>
    <w:rsid w:val="003A7BA0"/>
    <w:rsid w:val="003B0CC8"/>
    <w:rsid w:val="003B1FB2"/>
    <w:rsid w:val="003B2AEA"/>
    <w:rsid w:val="003B2B36"/>
    <w:rsid w:val="003B4CD9"/>
    <w:rsid w:val="003B6D10"/>
    <w:rsid w:val="003C4EAE"/>
    <w:rsid w:val="003C5492"/>
    <w:rsid w:val="003C5617"/>
    <w:rsid w:val="003C6352"/>
    <w:rsid w:val="003C66D8"/>
    <w:rsid w:val="003D262C"/>
    <w:rsid w:val="003D3BE9"/>
    <w:rsid w:val="003D794C"/>
    <w:rsid w:val="003E1505"/>
    <w:rsid w:val="003F0126"/>
    <w:rsid w:val="003F04EC"/>
    <w:rsid w:val="003F0AEB"/>
    <w:rsid w:val="003F57BD"/>
    <w:rsid w:val="003F76C2"/>
    <w:rsid w:val="003F7730"/>
    <w:rsid w:val="00400C9D"/>
    <w:rsid w:val="00405510"/>
    <w:rsid w:val="00405734"/>
    <w:rsid w:val="00405A93"/>
    <w:rsid w:val="004107A0"/>
    <w:rsid w:val="00410E3A"/>
    <w:rsid w:val="00413134"/>
    <w:rsid w:val="00413B95"/>
    <w:rsid w:val="00415418"/>
    <w:rsid w:val="0041753D"/>
    <w:rsid w:val="00420B94"/>
    <w:rsid w:val="00421D28"/>
    <w:rsid w:val="004233E2"/>
    <w:rsid w:val="00424C81"/>
    <w:rsid w:val="00427130"/>
    <w:rsid w:val="00430288"/>
    <w:rsid w:val="00430ED7"/>
    <w:rsid w:val="00434165"/>
    <w:rsid w:val="0043495B"/>
    <w:rsid w:val="00437936"/>
    <w:rsid w:val="004400EF"/>
    <w:rsid w:val="00450D5D"/>
    <w:rsid w:val="00451321"/>
    <w:rsid w:val="00451D6F"/>
    <w:rsid w:val="00453DF8"/>
    <w:rsid w:val="00454922"/>
    <w:rsid w:val="0045711F"/>
    <w:rsid w:val="00460236"/>
    <w:rsid w:val="00461D54"/>
    <w:rsid w:val="00462436"/>
    <w:rsid w:val="00466DF7"/>
    <w:rsid w:val="00466E1F"/>
    <w:rsid w:val="00467612"/>
    <w:rsid w:val="00467F37"/>
    <w:rsid w:val="00470538"/>
    <w:rsid w:val="00471280"/>
    <w:rsid w:val="004719C7"/>
    <w:rsid w:val="0047415D"/>
    <w:rsid w:val="0047442D"/>
    <w:rsid w:val="00481F58"/>
    <w:rsid w:val="004827FE"/>
    <w:rsid w:val="0048404B"/>
    <w:rsid w:val="004906A6"/>
    <w:rsid w:val="00492EB9"/>
    <w:rsid w:val="0049359C"/>
    <w:rsid w:val="00493BBB"/>
    <w:rsid w:val="004960E0"/>
    <w:rsid w:val="00496F37"/>
    <w:rsid w:val="00497B34"/>
    <w:rsid w:val="004A1A49"/>
    <w:rsid w:val="004A1CDB"/>
    <w:rsid w:val="004A2159"/>
    <w:rsid w:val="004A2ABE"/>
    <w:rsid w:val="004A4394"/>
    <w:rsid w:val="004A6061"/>
    <w:rsid w:val="004B200D"/>
    <w:rsid w:val="004B362D"/>
    <w:rsid w:val="004B37FA"/>
    <w:rsid w:val="004B3ED6"/>
    <w:rsid w:val="004B527F"/>
    <w:rsid w:val="004B5930"/>
    <w:rsid w:val="004B6A88"/>
    <w:rsid w:val="004C2F81"/>
    <w:rsid w:val="004C3E5E"/>
    <w:rsid w:val="004C5079"/>
    <w:rsid w:val="004C72AE"/>
    <w:rsid w:val="004D3FCF"/>
    <w:rsid w:val="004D40F2"/>
    <w:rsid w:val="004E08EB"/>
    <w:rsid w:val="004E0FC2"/>
    <w:rsid w:val="004E4463"/>
    <w:rsid w:val="004E464B"/>
    <w:rsid w:val="004E4DB9"/>
    <w:rsid w:val="004E6335"/>
    <w:rsid w:val="004F2809"/>
    <w:rsid w:val="004F4EA8"/>
    <w:rsid w:val="004F503F"/>
    <w:rsid w:val="00500320"/>
    <w:rsid w:val="00500A7F"/>
    <w:rsid w:val="0050157B"/>
    <w:rsid w:val="00501D44"/>
    <w:rsid w:val="00502354"/>
    <w:rsid w:val="00503F0C"/>
    <w:rsid w:val="00504E34"/>
    <w:rsid w:val="00505E3E"/>
    <w:rsid w:val="00507707"/>
    <w:rsid w:val="005077B0"/>
    <w:rsid w:val="005129F7"/>
    <w:rsid w:val="0051383C"/>
    <w:rsid w:val="00514B47"/>
    <w:rsid w:val="00521D48"/>
    <w:rsid w:val="00527E81"/>
    <w:rsid w:val="005304CF"/>
    <w:rsid w:val="00531A18"/>
    <w:rsid w:val="0053433E"/>
    <w:rsid w:val="00535C0B"/>
    <w:rsid w:val="00535DDD"/>
    <w:rsid w:val="00536FEE"/>
    <w:rsid w:val="005401E5"/>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212"/>
    <w:rsid w:val="00573896"/>
    <w:rsid w:val="00574923"/>
    <w:rsid w:val="005756B8"/>
    <w:rsid w:val="00575AA5"/>
    <w:rsid w:val="00576992"/>
    <w:rsid w:val="00586C80"/>
    <w:rsid w:val="00590C48"/>
    <w:rsid w:val="00592E55"/>
    <w:rsid w:val="00595822"/>
    <w:rsid w:val="00596F0F"/>
    <w:rsid w:val="00597405"/>
    <w:rsid w:val="005974E1"/>
    <w:rsid w:val="00597F1A"/>
    <w:rsid w:val="005A060E"/>
    <w:rsid w:val="005A2738"/>
    <w:rsid w:val="005A27CB"/>
    <w:rsid w:val="005A3DCA"/>
    <w:rsid w:val="005A4E70"/>
    <w:rsid w:val="005A5397"/>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2042"/>
    <w:rsid w:val="00614178"/>
    <w:rsid w:val="00622A31"/>
    <w:rsid w:val="006257FF"/>
    <w:rsid w:val="006268C3"/>
    <w:rsid w:val="006272ED"/>
    <w:rsid w:val="00627320"/>
    <w:rsid w:val="0063186F"/>
    <w:rsid w:val="00631C44"/>
    <w:rsid w:val="00632868"/>
    <w:rsid w:val="00635ACE"/>
    <w:rsid w:val="00636EFD"/>
    <w:rsid w:val="00641D69"/>
    <w:rsid w:val="00642EA8"/>
    <w:rsid w:val="0064317E"/>
    <w:rsid w:val="006434BD"/>
    <w:rsid w:val="00645410"/>
    <w:rsid w:val="006456E4"/>
    <w:rsid w:val="00653602"/>
    <w:rsid w:val="00653BE8"/>
    <w:rsid w:val="0066029E"/>
    <w:rsid w:val="00660478"/>
    <w:rsid w:val="0066096F"/>
    <w:rsid w:val="00660D5A"/>
    <w:rsid w:val="00662B2D"/>
    <w:rsid w:val="00664C99"/>
    <w:rsid w:val="00671654"/>
    <w:rsid w:val="00671796"/>
    <w:rsid w:val="0067499B"/>
    <w:rsid w:val="00680F4D"/>
    <w:rsid w:val="00682A90"/>
    <w:rsid w:val="00682D8D"/>
    <w:rsid w:val="00683384"/>
    <w:rsid w:val="00684601"/>
    <w:rsid w:val="00687D20"/>
    <w:rsid w:val="00694141"/>
    <w:rsid w:val="0069495A"/>
    <w:rsid w:val="00694C2F"/>
    <w:rsid w:val="006A3BC4"/>
    <w:rsid w:val="006B00A7"/>
    <w:rsid w:val="006B3723"/>
    <w:rsid w:val="006B4362"/>
    <w:rsid w:val="006B7045"/>
    <w:rsid w:val="006C063F"/>
    <w:rsid w:val="006C4189"/>
    <w:rsid w:val="006C6A78"/>
    <w:rsid w:val="006C73F3"/>
    <w:rsid w:val="006C7B74"/>
    <w:rsid w:val="006D18F8"/>
    <w:rsid w:val="006D1C83"/>
    <w:rsid w:val="006D3B2C"/>
    <w:rsid w:val="006D405D"/>
    <w:rsid w:val="006E1C89"/>
    <w:rsid w:val="006E3F0E"/>
    <w:rsid w:val="006E5611"/>
    <w:rsid w:val="006E5F39"/>
    <w:rsid w:val="006E6210"/>
    <w:rsid w:val="006E678F"/>
    <w:rsid w:val="006F0B06"/>
    <w:rsid w:val="006F133F"/>
    <w:rsid w:val="006F23CA"/>
    <w:rsid w:val="006F31BA"/>
    <w:rsid w:val="006F3C16"/>
    <w:rsid w:val="006F4E0A"/>
    <w:rsid w:val="0070465A"/>
    <w:rsid w:val="00704E5F"/>
    <w:rsid w:val="007056B9"/>
    <w:rsid w:val="00706100"/>
    <w:rsid w:val="00714677"/>
    <w:rsid w:val="00715BDC"/>
    <w:rsid w:val="00715FC2"/>
    <w:rsid w:val="00722023"/>
    <w:rsid w:val="007226E6"/>
    <w:rsid w:val="00724C57"/>
    <w:rsid w:val="00726643"/>
    <w:rsid w:val="0072782D"/>
    <w:rsid w:val="00727F8B"/>
    <w:rsid w:val="0073191C"/>
    <w:rsid w:val="00733FAC"/>
    <w:rsid w:val="00736D17"/>
    <w:rsid w:val="0073730B"/>
    <w:rsid w:val="0074019A"/>
    <w:rsid w:val="0074089D"/>
    <w:rsid w:val="007433E2"/>
    <w:rsid w:val="007449EC"/>
    <w:rsid w:val="00750C00"/>
    <w:rsid w:val="00751831"/>
    <w:rsid w:val="0075272F"/>
    <w:rsid w:val="00752DC2"/>
    <w:rsid w:val="00753E19"/>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46D5"/>
    <w:rsid w:val="007B4D76"/>
    <w:rsid w:val="007C0132"/>
    <w:rsid w:val="007C0CEE"/>
    <w:rsid w:val="007C2C74"/>
    <w:rsid w:val="007C43FD"/>
    <w:rsid w:val="007C7674"/>
    <w:rsid w:val="007D0F4E"/>
    <w:rsid w:val="007D13CE"/>
    <w:rsid w:val="007E1BDC"/>
    <w:rsid w:val="007E21B2"/>
    <w:rsid w:val="007E2C28"/>
    <w:rsid w:val="007E54D8"/>
    <w:rsid w:val="007E5A1F"/>
    <w:rsid w:val="007E7C30"/>
    <w:rsid w:val="007F034F"/>
    <w:rsid w:val="007F49F3"/>
    <w:rsid w:val="00802743"/>
    <w:rsid w:val="008027BA"/>
    <w:rsid w:val="00803476"/>
    <w:rsid w:val="008078DD"/>
    <w:rsid w:val="00807F49"/>
    <w:rsid w:val="00810B5E"/>
    <w:rsid w:val="0081156F"/>
    <w:rsid w:val="008154C1"/>
    <w:rsid w:val="00816D97"/>
    <w:rsid w:val="00820294"/>
    <w:rsid w:val="008203FB"/>
    <w:rsid w:val="0082095F"/>
    <w:rsid w:val="00826700"/>
    <w:rsid w:val="0082798C"/>
    <w:rsid w:val="00831D02"/>
    <w:rsid w:val="00832A69"/>
    <w:rsid w:val="008336B3"/>
    <w:rsid w:val="008347D7"/>
    <w:rsid w:val="00840BF8"/>
    <w:rsid w:val="0084685B"/>
    <w:rsid w:val="00846D2D"/>
    <w:rsid w:val="008509EF"/>
    <w:rsid w:val="008530C0"/>
    <w:rsid w:val="00853EF7"/>
    <w:rsid w:val="00855E88"/>
    <w:rsid w:val="00856066"/>
    <w:rsid w:val="0085660D"/>
    <w:rsid w:val="008566FA"/>
    <w:rsid w:val="00856849"/>
    <w:rsid w:val="00857793"/>
    <w:rsid w:val="00860E97"/>
    <w:rsid w:val="008627C2"/>
    <w:rsid w:val="00863273"/>
    <w:rsid w:val="00863AE8"/>
    <w:rsid w:val="0086568E"/>
    <w:rsid w:val="00865E00"/>
    <w:rsid w:val="00866CE0"/>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B48A1"/>
    <w:rsid w:val="008B6A69"/>
    <w:rsid w:val="008C127E"/>
    <w:rsid w:val="008C289B"/>
    <w:rsid w:val="008D132C"/>
    <w:rsid w:val="008D444A"/>
    <w:rsid w:val="008D56BF"/>
    <w:rsid w:val="008D7348"/>
    <w:rsid w:val="008D7DC1"/>
    <w:rsid w:val="008E5619"/>
    <w:rsid w:val="008E758D"/>
    <w:rsid w:val="008F0B83"/>
    <w:rsid w:val="008F0BF4"/>
    <w:rsid w:val="008F2067"/>
    <w:rsid w:val="0090072E"/>
    <w:rsid w:val="0090132B"/>
    <w:rsid w:val="00916B1F"/>
    <w:rsid w:val="0091749C"/>
    <w:rsid w:val="0092485D"/>
    <w:rsid w:val="0092616E"/>
    <w:rsid w:val="00930789"/>
    <w:rsid w:val="00931E98"/>
    <w:rsid w:val="00933833"/>
    <w:rsid w:val="009366CF"/>
    <w:rsid w:val="00941983"/>
    <w:rsid w:val="00943506"/>
    <w:rsid w:val="009473CE"/>
    <w:rsid w:val="00950F43"/>
    <w:rsid w:val="009517D7"/>
    <w:rsid w:val="00952493"/>
    <w:rsid w:val="00952A84"/>
    <w:rsid w:val="00953BF6"/>
    <w:rsid w:val="00960F94"/>
    <w:rsid w:val="00961A01"/>
    <w:rsid w:val="00961D05"/>
    <w:rsid w:val="00963B0E"/>
    <w:rsid w:val="00963B7F"/>
    <w:rsid w:val="0096458A"/>
    <w:rsid w:val="00964FD8"/>
    <w:rsid w:val="00966505"/>
    <w:rsid w:val="00973C5A"/>
    <w:rsid w:val="009772FF"/>
    <w:rsid w:val="009820B4"/>
    <w:rsid w:val="009823E1"/>
    <w:rsid w:val="00982839"/>
    <w:rsid w:val="00992AA4"/>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38BE"/>
    <w:rsid w:val="009C6011"/>
    <w:rsid w:val="009C6AB4"/>
    <w:rsid w:val="009C6F34"/>
    <w:rsid w:val="009C7338"/>
    <w:rsid w:val="009D0BD8"/>
    <w:rsid w:val="009D6104"/>
    <w:rsid w:val="009E1605"/>
    <w:rsid w:val="009E3F46"/>
    <w:rsid w:val="009E697E"/>
    <w:rsid w:val="009E714E"/>
    <w:rsid w:val="009F2579"/>
    <w:rsid w:val="009F3A2E"/>
    <w:rsid w:val="009F43B2"/>
    <w:rsid w:val="009F65A6"/>
    <w:rsid w:val="009F6DA6"/>
    <w:rsid w:val="00A014AE"/>
    <w:rsid w:val="00A01E3F"/>
    <w:rsid w:val="00A02E6F"/>
    <w:rsid w:val="00A04514"/>
    <w:rsid w:val="00A06393"/>
    <w:rsid w:val="00A0708F"/>
    <w:rsid w:val="00A11142"/>
    <w:rsid w:val="00A13EE2"/>
    <w:rsid w:val="00A14CAE"/>
    <w:rsid w:val="00A15C42"/>
    <w:rsid w:val="00A16334"/>
    <w:rsid w:val="00A1799B"/>
    <w:rsid w:val="00A237E5"/>
    <w:rsid w:val="00A30606"/>
    <w:rsid w:val="00A30B86"/>
    <w:rsid w:val="00A340FC"/>
    <w:rsid w:val="00A37019"/>
    <w:rsid w:val="00A4032A"/>
    <w:rsid w:val="00A44186"/>
    <w:rsid w:val="00A4581D"/>
    <w:rsid w:val="00A4615C"/>
    <w:rsid w:val="00A507C9"/>
    <w:rsid w:val="00A56282"/>
    <w:rsid w:val="00A5635A"/>
    <w:rsid w:val="00A61895"/>
    <w:rsid w:val="00A62F5E"/>
    <w:rsid w:val="00A650F4"/>
    <w:rsid w:val="00A675E1"/>
    <w:rsid w:val="00A7023E"/>
    <w:rsid w:val="00A73BA1"/>
    <w:rsid w:val="00A75629"/>
    <w:rsid w:val="00A757BD"/>
    <w:rsid w:val="00A76D00"/>
    <w:rsid w:val="00A77BB6"/>
    <w:rsid w:val="00A81969"/>
    <w:rsid w:val="00A82B04"/>
    <w:rsid w:val="00A83858"/>
    <w:rsid w:val="00A8568D"/>
    <w:rsid w:val="00A92D22"/>
    <w:rsid w:val="00A95365"/>
    <w:rsid w:val="00A9581C"/>
    <w:rsid w:val="00AA1820"/>
    <w:rsid w:val="00AA3F90"/>
    <w:rsid w:val="00AA3FE3"/>
    <w:rsid w:val="00AA64F1"/>
    <w:rsid w:val="00AA741D"/>
    <w:rsid w:val="00AB006E"/>
    <w:rsid w:val="00AB3B92"/>
    <w:rsid w:val="00AB6954"/>
    <w:rsid w:val="00AB770E"/>
    <w:rsid w:val="00AC0DAD"/>
    <w:rsid w:val="00AC4D63"/>
    <w:rsid w:val="00AC7643"/>
    <w:rsid w:val="00AD1E79"/>
    <w:rsid w:val="00AD468D"/>
    <w:rsid w:val="00AD4B9E"/>
    <w:rsid w:val="00AD7900"/>
    <w:rsid w:val="00AD7C2D"/>
    <w:rsid w:val="00AE3829"/>
    <w:rsid w:val="00AF0324"/>
    <w:rsid w:val="00AF3FE6"/>
    <w:rsid w:val="00AF5898"/>
    <w:rsid w:val="00AF5C18"/>
    <w:rsid w:val="00B003EF"/>
    <w:rsid w:val="00B00E57"/>
    <w:rsid w:val="00B0355C"/>
    <w:rsid w:val="00B04FA2"/>
    <w:rsid w:val="00B07B1D"/>
    <w:rsid w:val="00B10314"/>
    <w:rsid w:val="00B1069A"/>
    <w:rsid w:val="00B113F3"/>
    <w:rsid w:val="00B123BB"/>
    <w:rsid w:val="00B1254B"/>
    <w:rsid w:val="00B14385"/>
    <w:rsid w:val="00B16E19"/>
    <w:rsid w:val="00B17643"/>
    <w:rsid w:val="00B20607"/>
    <w:rsid w:val="00B47715"/>
    <w:rsid w:val="00B656AB"/>
    <w:rsid w:val="00B7158B"/>
    <w:rsid w:val="00B858DB"/>
    <w:rsid w:val="00B86DB8"/>
    <w:rsid w:val="00B919AB"/>
    <w:rsid w:val="00B91DA2"/>
    <w:rsid w:val="00B93763"/>
    <w:rsid w:val="00B96A13"/>
    <w:rsid w:val="00BA225F"/>
    <w:rsid w:val="00BA5541"/>
    <w:rsid w:val="00BB1ABD"/>
    <w:rsid w:val="00BB1D77"/>
    <w:rsid w:val="00BB2488"/>
    <w:rsid w:val="00BB2490"/>
    <w:rsid w:val="00BB475C"/>
    <w:rsid w:val="00BB7AB5"/>
    <w:rsid w:val="00BC1E36"/>
    <w:rsid w:val="00BC20B7"/>
    <w:rsid w:val="00BC4E11"/>
    <w:rsid w:val="00BC6760"/>
    <w:rsid w:val="00BC7CC7"/>
    <w:rsid w:val="00BD0806"/>
    <w:rsid w:val="00BD0B6D"/>
    <w:rsid w:val="00BD2067"/>
    <w:rsid w:val="00BD3E4D"/>
    <w:rsid w:val="00BD7206"/>
    <w:rsid w:val="00BD72D8"/>
    <w:rsid w:val="00BE04BF"/>
    <w:rsid w:val="00BE0CF1"/>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0189"/>
    <w:rsid w:val="00C54BA7"/>
    <w:rsid w:val="00C568A9"/>
    <w:rsid w:val="00C60553"/>
    <w:rsid w:val="00C61FF5"/>
    <w:rsid w:val="00C62DEA"/>
    <w:rsid w:val="00C638D2"/>
    <w:rsid w:val="00C66162"/>
    <w:rsid w:val="00C71145"/>
    <w:rsid w:val="00C72EF2"/>
    <w:rsid w:val="00C73FF0"/>
    <w:rsid w:val="00C747F8"/>
    <w:rsid w:val="00C86B55"/>
    <w:rsid w:val="00C92DAB"/>
    <w:rsid w:val="00C935F0"/>
    <w:rsid w:val="00CA10BE"/>
    <w:rsid w:val="00CA376C"/>
    <w:rsid w:val="00CA3EA7"/>
    <w:rsid w:val="00CA650A"/>
    <w:rsid w:val="00CA6B41"/>
    <w:rsid w:val="00CA6CC6"/>
    <w:rsid w:val="00CB0C2A"/>
    <w:rsid w:val="00CB543C"/>
    <w:rsid w:val="00CB58E5"/>
    <w:rsid w:val="00CC1763"/>
    <w:rsid w:val="00CC2074"/>
    <w:rsid w:val="00CC284F"/>
    <w:rsid w:val="00CC3613"/>
    <w:rsid w:val="00CC615C"/>
    <w:rsid w:val="00CC720E"/>
    <w:rsid w:val="00CC7EC7"/>
    <w:rsid w:val="00CD1542"/>
    <w:rsid w:val="00CD2CA4"/>
    <w:rsid w:val="00CD3DFB"/>
    <w:rsid w:val="00CE49DD"/>
    <w:rsid w:val="00CE4D14"/>
    <w:rsid w:val="00CE6F55"/>
    <w:rsid w:val="00CF283D"/>
    <w:rsid w:val="00CF32EA"/>
    <w:rsid w:val="00CF4EB8"/>
    <w:rsid w:val="00CF7422"/>
    <w:rsid w:val="00D0204C"/>
    <w:rsid w:val="00D025EF"/>
    <w:rsid w:val="00D026BC"/>
    <w:rsid w:val="00D02CEB"/>
    <w:rsid w:val="00D10D24"/>
    <w:rsid w:val="00D1385A"/>
    <w:rsid w:val="00D14158"/>
    <w:rsid w:val="00D170D5"/>
    <w:rsid w:val="00D20F76"/>
    <w:rsid w:val="00D21AD6"/>
    <w:rsid w:val="00D230D9"/>
    <w:rsid w:val="00D2591B"/>
    <w:rsid w:val="00D27240"/>
    <w:rsid w:val="00D27523"/>
    <w:rsid w:val="00D306FB"/>
    <w:rsid w:val="00D34F9E"/>
    <w:rsid w:val="00D40232"/>
    <w:rsid w:val="00D4099C"/>
    <w:rsid w:val="00D4184F"/>
    <w:rsid w:val="00D51C2D"/>
    <w:rsid w:val="00D51E8E"/>
    <w:rsid w:val="00D537A9"/>
    <w:rsid w:val="00D558A3"/>
    <w:rsid w:val="00D5660C"/>
    <w:rsid w:val="00D62654"/>
    <w:rsid w:val="00D62921"/>
    <w:rsid w:val="00D632E6"/>
    <w:rsid w:val="00D647FD"/>
    <w:rsid w:val="00D6503C"/>
    <w:rsid w:val="00D704AC"/>
    <w:rsid w:val="00D73D44"/>
    <w:rsid w:val="00D741A8"/>
    <w:rsid w:val="00D7438E"/>
    <w:rsid w:val="00D748DA"/>
    <w:rsid w:val="00D776F7"/>
    <w:rsid w:val="00D818A7"/>
    <w:rsid w:val="00D81BDF"/>
    <w:rsid w:val="00D82E32"/>
    <w:rsid w:val="00D90A51"/>
    <w:rsid w:val="00D92F16"/>
    <w:rsid w:val="00D9489F"/>
    <w:rsid w:val="00D963D7"/>
    <w:rsid w:val="00DA12D4"/>
    <w:rsid w:val="00DA2AB7"/>
    <w:rsid w:val="00DA3EF1"/>
    <w:rsid w:val="00DA4622"/>
    <w:rsid w:val="00DA4E04"/>
    <w:rsid w:val="00DA5872"/>
    <w:rsid w:val="00DB428A"/>
    <w:rsid w:val="00DB4DD5"/>
    <w:rsid w:val="00DB51BE"/>
    <w:rsid w:val="00DB5683"/>
    <w:rsid w:val="00DB688D"/>
    <w:rsid w:val="00DB722D"/>
    <w:rsid w:val="00DC0217"/>
    <w:rsid w:val="00DC35B7"/>
    <w:rsid w:val="00DD4407"/>
    <w:rsid w:val="00DD5A79"/>
    <w:rsid w:val="00DD7C11"/>
    <w:rsid w:val="00DE5522"/>
    <w:rsid w:val="00DF079E"/>
    <w:rsid w:val="00DF0DF9"/>
    <w:rsid w:val="00DF1991"/>
    <w:rsid w:val="00DF4F26"/>
    <w:rsid w:val="00DF7D56"/>
    <w:rsid w:val="00E0047B"/>
    <w:rsid w:val="00E00C2D"/>
    <w:rsid w:val="00E01AA4"/>
    <w:rsid w:val="00E0720A"/>
    <w:rsid w:val="00E11AF9"/>
    <w:rsid w:val="00E1226B"/>
    <w:rsid w:val="00E1589E"/>
    <w:rsid w:val="00E15B3B"/>
    <w:rsid w:val="00E16778"/>
    <w:rsid w:val="00E24043"/>
    <w:rsid w:val="00E27563"/>
    <w:rsid w:val="00E30C42"/>
    <w:rsid w:val="00E34646"/>
    <w:rsid w:val="00E363E1"/>
    <w:rsid w:val="00E36AFB"/>
    <w:rsid w:val="00E3703D"/>
    <w:rsid w:val="00E406B1"/>
    <w:rsid w:val="00E41247"/>
    <w:rsid w:val="00E4201B"/>
    <w:rsid w:val="00E4236F"/>
    <w:rsid w:val="00E44297"/>
    <w:rsid w:val="00E44D5F"/>
    <w:rsid w:val="00E45773"/>
    <w:rsid w:val="00E462C8"/>
    <w:rsid w:val="00E4679F"/>
    <w:rsid w:val="00E46E87"/>
    <w:rsid w:val="00E558AA"/>
    <w:rsid w:val="00E57C83"/>
    <w:rsid w:val="00E635EC"/>
    <w:rsid w:val="00E63BEA"/>
    <w:rsid w:val="00E6700B"/>
    <w:rsid w:val="00E71DC7"/>
    <w:rsid w:val="00E71E24"/>
    <w:rsid w:val="00E75059"/>
    <w:rsid w:val="00E75FF0"/>
    <w:rsid w:val="00E8037F"/>
    <w:rsid w:val="00E825B1"/>
    <w:rsid w:val="00E827EF"/>
    <w:rsid w:val="00E85616"/>
    <w:rsid w:val="00E873B2"/>
    <w:rsid w:val="00E90A0D"/>
    <w:rsid w:val="00E9354C"/>
    <w:rsid w:val="00E976AA"/>
    <w:rsid w:val="00E977DD"/>
    <w:rsid w:val="00EA0C9D"/>
    <w:rsid w:val="00EA1718"/>
    <w:rsid w:val="00EA7D7E"/>
    <w:rsid w:val="00EA7F9E"/>
    <w:rsid w:val="00EB3058"/>
    <w:rsid w:val="00EB60B5"/>
    <w:rsid w:val="00EC0E3E"/>
    <w:rsid w:val="00EC1F2E"/>
    <w:rsid w:val="00EC237E"/>
    <w:rsid w:val="00EC7263"/>
    <w:rsid w:val="00EC79B1"/>
    <w:rsid w:val="00ED20DB"/>
    <w:rsid w:val="00ED6A1E"/>
    <w:rsid w:val="00ED715B"/>
    <w:rsid w:val="00EE1E7A"/>
    <w:rsid w:val="00EE7045"/>
    <w:rsid w:val="00EE7114"/>
    <w:rsid w:val="00EF1AC1"/>
    <w:rsid w:val="00EF2431"/>
    <w:rsid w:val="00EF373C"/>
    <w:rsid w:val="00EF42D3"/>
    <w:rsid w:val="00F009BB"/>
    <w:rsid w:val="00F00CF9"/>
    <w:rsid w:val="00F0318E"/>
    <w:rsid w:val="00F07706"/>
    <w:rsid w:val="00F11E45"/>
    <w:rsid w:val="00F141EE"/>
    <w:rsid w:val="00F1497A"/>
    <w:rsid w:val="00F15D73"/>
    <w:rsid w:val="00F172B1"/>
    <w:rsid w:val="00F21FF5"/>
    <w:rsid w:val="00F22172"/>
    <w:rsid w:val="00F22477"/>
    <w:rsid w:val="00F23ADA"/>
    <w:rsid w:val="00F24453"/>
    <w:rsid w:val="00F25FAB"/>
    <w:rsid w:val="00F31B47"/>
    <w:rsid w:val="00F327C3"/>
    <w:rsid w:val="00F329A6"/>
    <w:rsid w:val="00F32BE0"/>
    <w:rsid w:val="00F34015"/>
    <w:rsid w:val="00F36FFE"/>
    <w:rsid w:val="00F43BBC"/>
    <w:rsid w:val="00F50C5F"/>
    <w:rsid w:val="00F51B69"/>
    <w:rsid w:val="00F52818"/>
    <w:rsid w:val="00F54187"/>
    <w:rsid w:val="00F6719B"/>
    <w:rsid w:val="00F679DC"/>
    <w:rsid w:val="00F70D20"/>
    <w:rsid w:val="00F70E88"/>
    <w:rsid w:val="00F72AEE"/>
    <w:rsid w:val="00F80FEF"/>
    <w:rsid w:val="00F8250D"/>
    <w:rsid w:val="00F844CF"/>
    <w:rsid w:val="00F87F11"/>
    <w:rsid w:val="00F90309"/>
    <w:rsid w:val="00F905EF"/>
    <w:rsid w:val="00F91719"/>
    <w:rsid w:val="00F94087"/>
    <w:rsid w:val="00F951DE"/>
    <w:rsid w:val="00F953D7"/>
    <w:rsid w:val="00F965D6"/>
    <w:rsid w:val="00F9743D"/>
    <w:rsid w:val="00FA0056"/>
    <w:rsid w:val="00FA1749"/>
    <w:rsid w:val="00FA2067"/>
    <w:rsid w:val="00FB259F"/>
    <w:rsid w:val="00FB2E06"/>
    <w:rsid w:val="00FB35F6"/>
    <w:rsid w:val="00FB6F8D"/>
    <w:rsid w:val="00FB79D8"/>
    <w:rsid w:val="00FC11E6"/>
    <w:rsid w:val="00FC121E"/>
    <w:rsid w:val="00FC7F8B"/>
    <w:rsid w:val="00FD0043"/>
    <w:rsid w:val="00FD1002"/>
    <w:rsid w:val="00FD3BB7"/>
    <w:rsid w:val="00FD45C6"/>
    <w:rsid w:val="00FD7FED"/>
    <w:rsid w:val="00FE34D2"/>
    <w:rsid w:val="00FE3DFD"/>
    <w:rsid w:val="00FE7423"/>
    <w:rsid w:val="00FF049E"/>
    <w:rsid w:val="00FF23AD"/>
    <w:rsid w:val="00FF2DB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6B5271-1B91-4318-8DBF-1551325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20CD-DC94-4658-80F7-970290A357D3}">
  <ds:schemaRefs>
    <ds:schemaRef ds:uri="http://schemas.microsoft.com/office/2006/documentManagement/types"/>
    <ds:schemaRef ds:uri="http://purl.org/dc/terms/"/>
    <ds:schemaRef ds:uri="http://schemas.microsoft.com/sharepoint/v3/field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1d7872c-6126-4a32-b4d6-b4aed00f16be"/>
    <ds:schemaRef ds:uri="http://purl.org/dc/elements/1.1/"/>
  </ds:schemaRefs>
</ds:datastoreItem>
</file>

<file path=customXml/itemProps2.xml><?xml version="1.0" encoding="utf-8"?>
<ds:datastoreItem xmlns:ds="http://schemas.openxmlformats.org/officeDocument/2006/customXml" ds:itemID="{A76DEC4D-17D2-4D67-8877-50E0B913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4.xml><?xml version="1.0" encoding="utf-8"?>
<ds:datastoreItem xmlns:ds="http://schemas.openxmlformats.org/officeDocument/2006/customXml" ds:itemID="{46203C43-2260-4B8F-ACC0-79979AFF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11</Pages>
  <Words>5131</Words>
  <Characters>35531</Characters>
  <Application>Microsoft Office Word</Application>
  <DocSecurity>0</DocSecurity>
  <Lines>296</Lines>
  <Paragraphs>81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7</cp:revision>
  <cp:lastPrinted>2020-04-13T07:02:00Z</cp:lastPrinted>
  <dcterms:created xsi:type="dcterms:W3CDTF">2020-04-10T09:03:00Z</dcterms:created>
  <dcterms:modified xsi:type="dcterms:W3CDTF">2020-04-22T09:38:00Z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